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59"/>
        <w:ind w:left="365" w:right="532"/>
      </w:pPr>
      <w:r>
        <w:rPr/>
        <w:t>Accompagnement</w:t>
      </w:r>
      <w:r>
        <w:rPr>
          <w:spacing w:val="-12"/>
        </w:rPr>
        <w:t> </w:t>
      </w:r>
      <w:r>
        <w:rPr/>
        <w:t>pédagogique</w:t>
      </w:r>
      <w:r>
        <w:rPr>
          <w:spacing w:val="-12"/>
        </w:rPr>
        <w:t> </w:t>
      </w:r>
      <w:r>
        <w:rPr/>
        <w:t>des</w:t>
      </w:r>
      <w:r>
        <w:rPr>
          <w:spacing w:val="-12"/>
        </w:rPr>
        <w:t> </w:t>
      </w:r>
      <w:r>
        <w:rPr/>
        <w:t>enseignants</w:t>
      </w:r>
      <w:r>
        <w:rPr>
          <w:spacing w:val="-12"/>
        </w:rPr>
        <w:t> </w:t>
      </w:r>
      <w:r>
        <w:rPr/>
        <w:t>2023-</w:t>
      </w:r>
      <w:r>
        <w:rPr>
          <w:spacing w:val="-4"/>
        </w:rPr>
        <w:t>2024</w:t>
      </w:r>
    </w:p>
    <w:p>
      <w:pPr>
        <w:pStyle w:val="BodyText"/>
        <w:rPr>
          <w:b/>
          <w:i/>
          <w:sz w:val="28"/>
        </w:rPr>
      </w:pPr>
    </w:p>
    <w:p>
      <w:pPr>
        <w:pStyle w:val="BodyText"/>
        <w:spacing w:before="180"/>
        <w:rPr>
          <w:b/>
          <w:i/>
          <w:sz w:val="28"/>
        </w:rPr>
      </w:pPr>
    </w:p>
    <w:p>
      <w:pPr>
        <w:pStyle w:val="BodyText"/>
        <w:ind w:left="119"/>
      </w:pPr>
      <w:r>
        <w:rPr>
          <w:b/>
          <w:i/>
        </w:rPr>
        <w:t>Atelier</w:t>
      </w:r>
      <w:r>
        <w:rPr>
          <w:b/>
          <w:i/>
          <w:spacing w:val="-7"/>
        </w:rPr>
        <w:t> </w:t>
      </w:r>
      <w:r>
        <w:rPr>
          <w:b/>
          <w:i/>
        </w:rPr>
        <w:t>2</w:t>
      </w:r>
      <w:r>
        <w:rPr>
          <w:b/>
          <w:i/>
          <w:spacing w:val="-2"/>
        </w:rPr>
        <w:t> </w:t>
      </w:r>
      <w:r>
        <w:rPr>
          <w:b/>
          <w:i/>
        </w:rPr>
        <w:t>:</w:t>
      </w:r>
      <w:r>
        <w:rPr>
          <w:b/>
          <w:i/>
          <w:spacing w:val="-2"/>
        </w:rPr>
        <w:t> </w:t>
      </w:r>
      <w:r>
        <w:rPr/>
        <w:t>Conception</w:t>
      </w:r>
      <w:r>
        <w:rPr>
          <w:spacing w:val="-3"/>
        </w:rPr>
        <w:t> </w:t>
      </w:r>
      <w:r>
        <w:rPr/>
        <w:t>d’un</w:t>
      </w:r>
      <w:r>
        <w:rPr>
          <w:spacing w:val="-2"/>
        </w:rPr>
        <w:t> </w:t>
      </w:r>
      <w:r>
        <w:rPr/>
        <w:t>cours</w:t>
      </w:r>
      <w:r>
        <w:rPr>
          <w:spacing w:val="-3"/>
        </w:rPr>
        <w:t> </w:t>
      </w:r>
      <w:r>
        <w:rPr/>
        <w:t>pour</w:t>
      </w:r>
      <w:r>
        <w:rPr>
          <w:spacing w:val="-8"/>
        </w:rPr>
        <w:t> </w:t>
      </w:r>
      <w:r>
        <w:rPr/>
        <w:t>un</w:t>
      </w:r>
      <w:r>
        <w:rPr>
          <w:spacing w:val="-3"/>
        </w:rPr>
        <w:t> </w:t>
      </w:r>
      <w:r>
        <w:rPr/>
        <w:t>enseignement</w:t>
      </w:r>
      <w:r>
        <w:rPr>
          <w:spacing w:val="-2"/>
        </w:rPr>
        <w:t> hybride.</w:t>
      </w:r>
    </w:p>
    <w:p>
      <w:pPr>
        <w:pStyle w:val="BodyText"/>
        <w:spacing w:before="238"/>
        <w:ind w:left="119"/>
      </w:pPr>
      <w:r>
        <w:rPr>
          <w:b/>
          <w:i/>
        </w:rPr>
        <w:t>Activité</w:t>
      </w:r>
      <w:r>
        <w:rPr>
          <w:b/>
          <w:i/>
          <w:spacing w:val="-1"/>
        </w:rPr>
        <w:t> </w:t>
      </w:r>
      <w:r>
        <w:rPr>
          <w:b/>
          <w:i/>
        </w:rPr>
        <w:t>3</w:t>
      </w:r>
      <w:r>
        <w:rPr>
          <w:b/>
          <w:i/>
          <w:spacing w:val="-1"/>
        </w:rPr>
        <w:t> </w:t>
      </w:r>
      <w:r>
        <w:rPr>
          <w:b/>
          <w:i/>
        </w:rPr>
        <w:t>:</w:t>
      </w:r>
      <w:r>
        <w:rPr>
          <w:b/>
          <w:i/>
          <w:spacing w:val="-5"/>
        </w:rPr>
        <w:t> </w:t>
      </w:r>
      <w:r>
        <w:rPr/>
        <w:t>Élaboration</w:t>
      </w:r>
      <w:r>
        <w:rPr>
          <w:spacing w:val="-1"/>
        </w:rPr>
        <w:t> </w:t>
      </w:r>
      <w:r>
        <w:rPr/>
        <w:t>d’une</w:t>
      </w:r>
      <w:r>
        <w:rPr>
          <w:spacing w:val="-1"/>
        </w:rPr>
        <w:t> </w:t>
      </w:r>
      <w:r>
        <w:rPr/>
        <w:t>grille pour</w:t>
      </w:r>
      <w:r>
        <w:rPr>
          <w:spacing w:val="-1"/>
        </w:rPr>
        <w:t> </w:t>
      </w:r>
      <w:r>
        <w:rPr/>
        <w:t>l’évaluation</w:t>
      </w:r>
      <w:r>
        <w:rPr>
          <w:spacing w:val="-1"/>
        </w:rPr>
        <w:t> </w:t>
      </w:r>
      <w:r>
        <w:rPr/>
        <w:t>d’un cours</w:t>
      </w:r>
      <w:r>
        <w:rPr>
          <w:spacing w:val="-1"/>
        </w:rPr>
        <w:t> </w:t>
      </w:r>
      <w:r>
        <w:rPr/>
        <w:t>en </w:t>
      </w:r>
      <w:r>
        <w:rPr>
          <w:spacing w:val="-2"/>
        </w:rPr>
        <w:t>ligne.</w:t>
      </w:r>
    </w:p>
    <w:p>
      <w:pPr>
        <w:spacing w:before="242"/>
        <w:ind w:left="119" w:right="0" w:firstLine="0"/>
        <w:jc w:val="left"/>
        <w:rPr>
          <w:sz w:val="24"/>
        </w:rPr>
      </w:pPr>
      <w:r>
        <w:rPr>
          <w:b/>
          <w:i/>
          <w:sz w:val="24"/>
        </w:rPr>
        <w:t>Groupe</w:t>
      </w:r>
      <w:r>
        <w:rPr>
          <w:b/>
          <w:i/>
          <w:spacing w:val="-2"/>
          <w:sz w:val="24"/>
        </w:rPr>
        <w:t> 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64 /</w:t>
      </w:r>
      <w:r>
        <w:rPr>
          <w:spacing w:val="-4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Mars </w:t>
      </w:r>
      <w:r>
        <w:rPr>
          <w:spacing w:val="-4"/>
          <w:sz w:val="24"/>
        </w:rPr>
        <w:t>2024</w:t>
      </w:r>
    </w:p>
    <w:p>
      <w:pPr>
        <w:pStyle w:val="BodyText"/>
        <w:spacing w:before="243"/>
        <w:ind w:left="119"/>
      </w:pPr>
      <w:r>
        <w:rPr>
          <w:b/>
          <w:i/>
        </w:rPr>
        <w:t>Tuteur</w:t>
      </w:r>
      <w:r>
        <w:rPr>
          <w:b/>
          <w:i/>
          <w:spacing w:val="-3"/>
        </w:rPr>
        <w:t> </w:t>
      </w:r>
      <w:r>
        <w:rPr>
          <w:b/>
          <w:i/>
        </w:rPr>
        <w:t>:</w:t>
      </w:r>
      <w:r>
        <w:rPr>
          <w:b/>
          <w:i/>
          <w:spacing w:val="-3"/>
        </w:rPr>
        <w:t> </w:t>
      </w:r>
      <w:r>
        <w:rPr/>
        <w:t>Dr. Amira</w:t>
      </w:r>
      <w:r>
        <w:rPr>
          <w:spacing w:val="-4"/>
        </w:rPr>
        <w:t> </w:t>
      </w:r>
      <w:r>
        <w:rPr/>
        <w:t>Kebabi,</w:t>
      </w:r>
      <w:r>
        <w:rPr>
          <w:spacing w:val="-1"/>
        </w:rPr>
        <w:t> </w:t>
      </w:r>
      <w:r>
        <w:rPr/>
        <w:t>Université des</w:t>
      </w:r>
      <w:r>
        <w:rPr>
          <w:spacing w:val="-1"/>
        </w:rPr>
        <w:t> </w:t>
      </w:r>
      <w:r>
        <w:rPr/>
        <w:t>Frères</w:t>
      </w:r>
      <w:r>
        <w:rPr>
          <w:spacing w:val="-7"/>
        </w:rPr>
        <w:t> </w:t>
      </w:r>
      <w:r>
        <w:rPr/>
        <w:t>Mentouri de</w:t>
      </w:r>
      <w:r>
        <w:rPr>
          <w:spacing w:val="-1"/>
        </w:rPr>
        <w:t> </w:t>
      </w:r>
      <w:r>
        <w:rPr/>
        <w:t>Constantine</w:t>
      </w:r>
      <w:r>
        <w:rPr>
          <w:spacing w:val="-1"/>
        </w:rPr>
        <w:t> </w:t>
      </w:r>
      <w:r>
        <w:rPr/>
        <w:t>1 </w:t>
      </w:r>
      <w:r>
        <w:rPr>
          <w:spacing w:val="-2"/>
        </w:rPr>
        <w:t>(UFMC)</w:t>
      </w:r>
    </w:p>
    <w:p>
      <w:pPr>
        <w:spacing w:before="271"/>
        <w:ind w:left="0" w:right="532" w:firstLine="0"/>
        <w:jc w:val="center"/>
        <w:rPr>
          <w:b/>
          <w:sz w:val="25"/>
        </w:rPr>
      </w:pPr>
      <w:r>
        <w:rPr>
          <w:b/>
          <w:sz w:val="24"/>
        </w:rPr>
        <w:t>*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*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*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*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*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*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*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*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*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*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*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*</w:t>
      </w:r>
      <w:r>
        <w:rPr>
          <w:b/>
          <w:spacing w:val="4"/>
          <w:sz w:val="24"/>
        </w:rPr>
        <w:t> </w:t>
      </w:r>
      <w:r>
        <w:rPr>
          <w:b/>
          <w:spacing w:val="-10"/>
          <w:sz w:val="25"/>
        </w:rPr>
        <w:t>*</w:t>
      </w:r>
    </w:p>
    <w:p>
      <w:pPr>
        <w:pStyle w:val="BodyText"/>
        <w:spacing w:before="80"/>
        <w:rPr>
          <w:b/>
        </w:rPr>
      </w:pPr>
    </w:p>
    <w:p>
      <w:pPr>
        <w:pStyle w:val="Heading2"/>
        <w:ind w:left="374" w:right="532"/>
      </w:pPr>
      <w:r>
        <w:rPr/>
        <w:t>Grille</w:t>
      </w:r>
      <w:r>
        <w:rPr>
          <w:spacing w:val="-2"/>
        </w:rPr>
        <w:t> </w:t>
      </w:r>
      <w:r>
        <w:rPr/>
        <w:t>d’évaluation</w:t>
      </w:r>
      <w:r>
        <w:rPr>
          <w:spacing w:val="-1"/>
        </w:rPr>
        <w:t> </w:t>
      </w:r>
      <w:r>
        <w:rPr/>
        <w:t>du</w:t>
      </w:r>
      <w:r>
        <w:rPr>
          <w:spacing w:val="-1"/>
        </w:rPr>
        <w:t> </w:t>
      </w:r>
      <w:r>
        <w:rPr/>
        <w:t>groupe</w:t>
      </w:r>
      <w:r>
        <w:rPr>
          <w:spacing w:val="-1"/>
        </w:rPr>
        <w:t> </w:t>
      </w:r>
      <w:r>
        <w:rPr/>
        <w:t>64</w:t>
      </w:r>
      <w:r>
        <w:rPr>
          <w:spacing w:val="-6"/>
        </w:rPr>
        <w:t> </w:t>
      </w:r>
      <w:r>
        <w:rPr/>
        <w:t>(2023-</w:t>
      </w:r>
      <w:r>
        <w:rPr>
          <w:spacing w:val="-2"/>
        </w:rPr>
        <w:t>2024)</w:t>
      </w:r>
    </w:p>
    <w:p>
      <w:pPr>
        <w:pStyle w:val="BodyText"/>
        <w:spacing w:before="242"/>
        <w:ind w:left="119"/>
      </w:pPr>
      <w:r>
        <w:rPr/>
        <w:t>La</w:t>
      </w:r>
      <w:r>
        <w:rPr>
          <w:spacing w:val="-5"/>
        </w:rPr>
        <w:t> </w:t>
      </w:r>
      <w:r>
        <w:rPr/>
        <w:t>grille</w:t>
      </w:r>
      <w:r>
        <w:rPr>
          <w:spacing w:val="-1"/>
        </w:rPr>
        <w:t> </w:t>
      </w:r>
      <w:r>
        <w:rPr/>
        <w:t>comporte</w:t>
      </w:r>
      <w:r>
        <w:rPr>
          <w:spacing w:val="-4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360" w:lineRule="auto" w:before="243" w:after="0"/>
        <w:ind w:left="839" w:right="274" w:hanging="360"/>
        <w:jc w:val="left"/>
        <w:rPr>
          <w:sz w:val="24"/>
        </w:rPr>
      </w:pPr>
      <w:r>
        <w:rPr>
          <w:sz w:val="24"/>
        </w:rPr>
        <w:t>Un</w:t>
      </w:r>
      <w:r>
        <w:rPr>
          <w:spacing w:val="28"/>
          <w:sz w:val="24"/>
        </w:rPr>
        <w:t> </w:t>
      </w:r>
      <w:r>
        <w:rPr>
          <w:sz w:val="24"/>
        </w:rPr>
        <w:t>ensemble</w:t>
      </w:r>
      <w:r>
        <w:rPr>
          <w:spacing w:val="28"/>
          <w:sz w:val="24"/>
        </w:rPr>
        <w:t> </w:t>
      </w:r>
      <w:r>
        <w:rPr>
          <w:sz w:val="24"/>
        </w:rPr>
        <w:t>des</w:t>
      </w:r>
      <w:r>
        <w:rPr>
          <w:spacing w:val="22"/>
          <w:sz w:val="24"/>
        </w:rPr>
        <w:t> </w:t>
      </w:r>
      <w:r>
        <w:rPr>
          <w:sz w:val="24"/>
        </w:rPr>
        <w:t>critères,</w:t>
      </w:r>
      <w:r>
        <w:rPr>
          <w:spacing w:val="28"/>
          <w:sz w:val="24"/>
        </w:rPr>
        <w:t> </w:t>
      </w:r>
      <w:r>
        <w:rPr>
          <w:sz w:val="24"/>
        </w:rPr>
        <w:t>dont</w:t>
      </w:r>
      <w:r>
        <w:rPr>
          <w:spacing w:val="28"/>
          <w:sz w:val="24"/>
        </w:rPr>
        <w:t> </w:t>
      </w:r>
      <w:r>
        <w:rPr>
          <w:sz w:val="24"/>
        </w:rPr>
        <w:t>leur</w:t>
      </w:r>
      <w:r>
        <w:rPr>
          <w:spacing w:val="28"/>
          <w:sz w:val="24"/>
        </w:rPr>
        <w:t> </w:t>
      </w:r>
      <w:r>
        <w:rPr>
          <w:sz w:val="24"/>
        </w:rPr>
        <w:t>nombre</w:t>
      </w:r>
      <w:r>
        <w:rPr>
          <w:spacing w:val="28"/>
          <w:sz w:val="24"/>
        </w:rPr>
        <w:t> </w:t>
      </w:r>
      <w:r>
        <w:rPr>
          <w:sz w:val="24"/>
        </w:rPr>
        <w:t>est</w:t>
      </w:r>
      <w:r>
        <w:rPr>
          <w:spacing w:val="28"/>
          <w:sz w:val="24"/>
        </w:rPr>
        <w:t> </w:t>
      </w:r>
      <w:r>
        <w:rPr>
          <w:sz w:val="24"/>
        </w:rPr>
        <w:t>fixé,</w:t>
      </w:r>
      <w:r>
        <w:rPr>
          <w:spacing w:val="28"/>
          <w:sz w:val="24"/>
        </w:rPr>
        <w:t> </w:t>
      </w:r>
      <w:r>
        <w:rPr>
          <w:sz w:val="24"/>
        </w:rPr>
        <w:t>ils</w:t>
      </w:r>
      <w:r>
        <w:rPr>
          <w:spacing w:val="28"/>
          <w:sz w:val="24"/>
        </w:rPr>
        <w:t> </w:t>
      </w:r>
      <w:r>
        <w:rPr>
          <w:sz w:val="24"/>
        </w:rPr>
        <w:t>sont</w:t>
      </w:r>
      <w:r>
        <w:rPr>
          <w:spacing w:val="28"/>
          <w:sz w:val="24"/>
        </w:rPr>
        <w:t> </w:t>
      </w:r>
      <w:r>
        <w:rPr>
          <w:sz w:val="24"/>
        </w:rPr>
        <w:t>tirés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la</w:t>
      </w:r>
      <w:r>
        <w:rPr>
          <w:spacing w:val="24"/>
          <w:sz w:val="24"/>
        </w:rPr>
        <w:t> </w:t>
      </w:r>
      <w:r>
        <w:rPr>
          <w:sz w:val="24"/>
        </w:rPr>
        <w:t>présentation,</w:t>
      </w:r>
      <w:r>
        <w:rPr>
          <w:spacing w:val="28"/>
          <w:sz w:val="24"/>
        </w:rPr>
        <w:t> </w:t>
      </w:r>
      <w:r>
        <w:rPr>
          <w:sz w:val="24"/>
        </w:rPr>
        <w:t>structuration pédagogique d’un cours pour un enseignant hybride.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74" w:lineRule="exact" w:before="0" w:after="0"/>
        <w:ind w:left="834" w:right="0" w:hanging="359"/>
        <w:jc w:val="left"/>
        <w:rPr>
          <w:sz w:val="24"/>
        </w:rPr>
      </w:pPr>
      <w:r>
        <w:rPr>
          <w:sz w:val="24"/>
        </w:rPr>
        <w:t>Les</w:t>
      </w:r>
      <w:r>
        <w:rPr>
          <w:spacing w:val="26"/>
          <w:sz w:val="24"/>
        </w:rPr>
        <w:t> </w:t>
      </w:r>
      <w:r>
        <w:rPr>
          <w:sz w:val="24"/>
        </w:rPr>
        <w:t>mentions</w:t>
      </w:r>
      <w:r>
        <w:rPr>
          <w:spacing w:val="26"/>
          <w:sz w:val="24"/>
        </w:rPr>
        <w:t> </w:t>
      </w:r>
      <w:r>
        <w:rPr>
          <w:sz w:val="24"/>
        </w:rPr>
        <w:t>que</w:t>
      </w:r>
      <w:r>
        <w:rPr>
          <w:spacing w:val="26"/>
          <w:sz w:val="24"/>
        </w:rPr>
        <w:t> </w:t>
      </w:r>
      <w:r>
        <w:rPr>
          <w:sz w:val="24"/>
        </w:rPr>
        <w:t>les</w:t>
      </w:r>
      <w:r>
        <w:rPr>
          <w:spacing w:val="26"/>
          <w:sz w:val="24"/>
        </w:rPr>
        <w:t> </w:t>
      </w:r>
      <w:r>
        <w:rPr>
          <w:sz w:val="24"/>
        </w:rPr>
        <w:t>membres</w:t>
      </w:r>
      <w:r>
        <w:rPr>
          <w:spacing w:val="26"/>
          <w:sz w:val="24"/>
        </w:rPr>
        <w:t> </w:t>
      </w:r>
      <w:r>
        <w:rPr>
          <w:sz w:val="24"/>
        </w:rPr>
        <w:t>du</w:t>
      </w:r>
      <w:r>
        <w:rPr>
          <w:spacing w:val="30"/>
          <w:sz w:val="24"/>
        </w:rPr>
        <w:t> </w:t>
      </w:r>
      <w:r>
        <w:rPr>
          <w:sz w:val="24"/>
        </w:rPr>
        <w:t>groupe</w:t>
      </w:r>
      <w:r>
        <w:rPr>
          <w:spacing w:val="26"/>
          <w:sz w:val="24"/>
        </w:rPr>
        <w:t> </w:t>
      </w:r>
      <w:r>
        <w:rPr>
          <w:sz w:val="24"/>
        </w:rPr>
        <w:t>ont</w:t>
      </w:r>
      <w:r>
        <w:rPr>
          <w:spacing w:val="32"/>
          <w:sz w:val="24"/>
        </w:rPr>
        <w:t> </w:t>
      </w:r>
      <w:r>
        <w:rPr>
          <w:sz w:val="24"/>
        </w:rPr>
        <w:t>choisies</w:t>
      </w:r>
      <w:r>
        <w:rPr>
          <w:spacing w:val="26"/>
          <w:sz w:val="24"/>
        </w:rPr>
        <w:t> </w:t>
      </w:r>
      <w:r>
        <w:rPr>
          <w:sz w:val="24"/>
        </w:rPr>
        <w:t>sont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26"/>
          <w:sz w:val="24"/>
        </w:rPr>
        <w:t> </w:t>
      </w:r>
      <w:r>
        <w:rPr>
          <w:color w:val="000000"/>
          <w:sz w:val="24"/>
          <w:highlight w:val="green"/>
        </w:rPr>
        <w:t>(</w:t>
      </w:r>
      <w:r>
        <w:rPr>
          <w:b/>
          <w:color w:val="000000"/>
          <w:sz w:val="24"/>
          <w:highlight w:val="green"/>
        </w:rPr>
        <w:t>A</w:t>
      </w:r>
      <w:r>
        <w:rPr>
          <w:color w:val="000000"/>
          <w:sz w:val="24"/>
          <w:highlight w:val="green"/>
        </w:rPr>
        <w:t>)</w:t>
      </w:r>
      <w:r>
        <w:rPr>
          <w:color w:val="000000"/>
          <w:spacing w:val="29"/>
          <w:sz w:val="24"/>
          <w:highlight w:val="green"/>
        </w:rPr>
        <w:t> </w:t>
      </w:r>
      <w:r>
        <w:rPr>
          <w:color w:val="000000"/>
          <w:sz w:val="24"/>
          <w:highlight w:val="green"/>
        </w:rPr>
        <w:t>très</w:t>
      </w:r>
      <w:r>
        <w:rPr>
          <w:color w:val="000000"/>
          <w:spacing w:val="29"/>
          <w:sz w:val="24"/>
          <w:highlight w:val="green"/>
        </w:rPr>
        <w:t> </w:t>
      </w:r>
      <w:r>
        <w:rPr>
          <w:color w:val="000000"/>
          <w:sz w:val="24"/>
          <w:highlight w:val="green"/>
        </w:rPr>
        <w:t>satisfaisant</w:t>
      </w:r>
      <w:r>
        <w:rPr>
          <w:color w:val="000000"/>
          <w:sz w:val="24"/>
        </w:rPr>
        <w:t>,</w:t>
      </w:r>
      <w:r>
        <w:rPr>
          <w:color w:val="000000"/>
          <w:spacing w:val="29"/>
          <w:sz w:val="24"/>
        </w:rPr>
        <w:t> </w:t>
      </w:r>
      <w:r>
        <w:rPr>
          <w:color w:val="000000"/>
          <w:sz w:val="24"/>
          <w:highlight w:val="green"/>
        </w:rPr>
        <w:t>(</w:t>
      </w:r>
      <w:r>
        <w:rPr>
          <w:b/>
          <w:color w:val="000000"/>
          <w:sz w:val="24"/>
          <w:highlight w:val="green"/>
        </w:rPr>
        <w:t>B</w:t>
      </w:r>
      <w:r>
        <w:rPr>
          <w:color w:val="000000"/>
          <w:sz w:val="24"/>
          <w:highlight w:val="green"/>
        </w:rPr>
        <w:t>)</w:t>
      </w:r>
      <w:r>
        <w:rPr>
          <w:color w:val="000000"/>
          <w:spacing w:val="30"/>
          <w:sz w:val="24"/>
          <w:highlight w:val="green"/>
        </w:rPr>
        <w:t> </w:t>
      </w:r>
      <w:r>
        <w:rPr>
          <w:color w:val="000000"/>
          <w:spacing w:val="-2"/>
          <w:sz w:val="24"/>
          <w:highlight w:val="green"/>
        </w:rPr>
        <w:t>satisfaisant</w:t>
      </w:r>
      <w:r>
        <w:rPr>
          <w:color w:val="000000"/>
          <w:spacing w:val="-2"/>
          <w:sz w:val="24"/>
        </w:rPr>
        <w:t>,</w:t>
      </w:r>
    </w:p>
    <w:p>
      <w:pPr>
        <w:spacing w:before="141"/>
        <w:ind w:left="897" w:right="0" w:firstLine="0"/>
        <w:jc w:val="left"/>
        <w:rPr>
          <w:sz w:val="24"/>
        </w:rPr>
      </w:pPr>
      <w:r>
        <w:rPr>
          <w:b/>
          <w:color w:val="000000"/>
          <w:sz w:val="24"/>
          <w:highlight w:val="green"/>
        </w:rPr>
        <w:t>(C)</w:t>
      </w:r>
      <w:r>
        <w:rPr>
          <w:b/>
          <w:color w:val="000000"/>
          <w:spacing w:val="-5"/>
          <w:sz w:val="24"/>
          <w:highlight w:val="green"/>
        </w:rPr>
        <w:t> </w:t>
      </w:r>
      <w:r>
        <w:rPr>
          <w:color w:val="000000"/>
          <w:sz w:val="24"/>
          <w:highlight w:val="green"/>
        </w:rPr>
        <w:t>passable</w:t>
      </w:r>
      <w:r>
        <w:rPr>
          <w:color w:val="000000"/>
          <w:sz w:val="24"/>
        </w:rPr>
        <w:t>, </w:t>
      </w:r>
      <w:r>
        <w:rPr>
          <w:b/>
          <w:color w:val="000000"/>
          <w:sz w:val="24"/>
          <w:highlight w:val="green"/>
        </w:rPr>
        <w:t>(D)</w:t>
      </w:r>
      <w:r>
        <w:rPr>
          <w:b/>
          <w:color w:val="000000"/>
          <w:spacing w:val="1"/>
          <w:sz w:val="24"/>
          <w:highlight w:val="green"/>
        </w:rPr>
        <w:t> </w:t>
      </w:r>
      <w:r>
        <w:rPr>
          <w:color w:val="000000"/>
          <w:sz w:val="24"/>
          <w:highlight w:val="green"/>
        </w:rPr>
        <w:t>insuffisant</w:t>
      </w:r>
      <w:r>
        <w:rPr>
          <w:color w:val="000000"/>
          <w:spacing w:val="-3"/>
          <w:sz w:val="24"/>
        </w:rPr>
        <w:t> </w:t>
      </w:r>
      <w:r>
        <w:rPr>
          <w:color w:val="000000"/>
          <w:sz w:val="24"/>
        </w:rPr>
        <w:t>et</w:t>
      </w:r>
      <w:r>
        <w:rPr>
          <w:color w:val="000000"/>
          <w:spacing w:val="-9"/>
          <w:sz w:val="24"/>
        </w:rPr>
        <w:t> </w:t>
      </w:r>
      <w:r>
        <w:rPr>
          <w:b/>
          <w:color w:val="000000"/>
          <w:sz w:val="24"/>
          <w:highlight w:val="green"/>
        </w:rPr>
        <w:t>(E)</w:t>
      </w:r>
      <w:r>
        <w:rPr>
          <w:b/>
          <w:color w:val="000000"/>
          <w:spacing w:val="2"/>
          <w:sz w:val="24"/>
          <w:highlight w:val="green"/>
        </w:rPr>
        <w:t> </w:t>
      </w:r>
      <w:r>
        <w:rPr>
          <w:color w:val="000000"/>
          <w:spacing w:val="-2"/>
          <w:sz w:val="24"/>
          <w:highlight w:val="green"/>
        </w:rPr>
        <w:t>inexistant</w:t>
      </w:r>
      <w:r>
        <w:rPr>
          <w:color w:val="000000"/>
          <w:spacing w:val="-2"/>
          <w:sz w:val="2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20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460241</wp:posOffset>
                </wp:positionH>
                <wp:positionV relativeFrom="paragraph">
                  <wp:posOffset>296834</wp:posOffset>
                </wp:positionV>
                <wp:extent cx="6748780" cy="224663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748780" cy="2246630"/>
                        </a:xfrm>
                        <a:prstGeom prst="rect">
                          <a:avLst/>
                        </a:prstGeom>
                        <a:solidFill>
                          <a:srgbClr val="FAE3D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 w:before="0"/>
                              <w:ind w:left="105" w:right="0" w:firstLine="0"/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6FBF"/>
                                <w:sz w:val="28"/>
                                <w:u w:val="thick" w:color="006FBF"/>
                              </w:rPr>
                              <w:t>Groupe</w:t>
                            </w:r>
                            <w:r>
                              <w:rPr>
                                <w:b/>
                                <w:i/>
                                <w:color w:val="006FBF"/>
                                <w:spacing w:val="-3"/>
                                <w:sz w:val="28"/>
                                <w:u w:val="thick" w:color="006FBF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6FBF"/>
                                <w:sz w:val="28"/>
                                <w:u w:val="thick" w:color="006FBF"/>
                              </w:rPr>
                              <w:t>:</w:t>
                            </w:r>
                            <w:r>
                              <w:rPr>
                                <w:b/>
                                <w:i/>
                                <w:color w:val="006FBF"/>
                                <w:spacing w:val="-3"/>
                                <w:sz w:val="28"/>
                                <w:u w:val="thick" w:color="006FBF"/>
                              </w:rPr>
                              <w:t> </w:t>
                            </w:r>
                            <w:r>
                              <w:rPr>
                                <w:color w:val="006FBF"/>
                                <w:spacing w:val="-5"/>
                                <w:sz w:val="28"/>
                                <w:u w:val="thick" w:color="006FBF"/>
                              </w:rPr>
                              <w:t>64</w:t>
                            </w:r>
                          </w:p>
                          <w:p>
                            <w:pPr>
                              <w:spacing w:before="253"/>
                              <w:ind w:left="105" w:right="0" w:firstLine="0"/>
                              <w:jc w:val="both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responsable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du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groupe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TIDJANI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Sayhia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Université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Kasdi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Merbah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Ouargla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(UKMO)</w:t>
                            </w:r>
                          </w:p>
                          <w:p>
                            <w:pPr>
                              <w:spacing w:before="40"/>
                              <w:ind w:left="105" w:right="0" w:firstLine="0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hyperlink r:id="rId6">
                              <w:r>
                                <w:rPr>
                                  <w:color w:val="000000"/>
                                  <w:sz w:val="24"/>
                                </w:rPr>
                                <w:t>tidjani.sayhia@univ-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ouargla.dz</w:t>
                              </w:r>
                            </w:hyperlink>
                          </w:p>
                          <w:p>
                            <w:pPr>
                              <w:spacing w:before="200"/>
                              <w:ind w:left="105" w:right="0" w:firstLine="0"/>
                              <w:jc w:val="both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Les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membres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ayant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participé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à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l’élaboration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grille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spacing w:line="276" w:lineRule="auto" w:before="103"/>
                              <w:ind w:left="105" w:right="10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Tidjani Sayhia, Benghanem Saida, Belaghit Abdelhakem, Laabed Mohssen, Brahmi Nassima, Boulila Ismahane, Mouhoub Walid, Touaref Mohamed Ameur, Seghier Abla, Bouazza Sabrine, Bouras Wefa, Mansouri Meriem, Bouzekri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Ibtissem,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Idir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Fouzia, Kharroubi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Houria,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Fethia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Ferroudji,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Abdelhak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Hadibi, Bouali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Razika,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Meribai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Saoussen,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Benlahsene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Fouad,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Djabourabi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Oum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kaltoum,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Boudjenana ahlam,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Halima Mallaoui, Rahmani Mebarka.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239498pt;margin-top:23.372816pt;width:531.4pt;height:176.9pt;mso-position-horizontal-relative:page;mso-position-vertical-relative:paragraph;z-index:-15728640;mso-wrap-distance-left:0;mso-wrap-distance-right:0" type="#_x0000_t202" id="docshape2" filled="true" fillcolor="#fae3d4" stroked="true" strokeweight=".48pt" strokecolor="#000000">
                <v:textbox inset="0,0,0,0">
                  <w:txbxContent>
                    <w:p>
                      <w:pPr>
                        <w:spacing w:line="320" w:lineRule="exact" w:before="0"/>
                        <w:ind w:left="105" w:right="0" w:firstLine="0"/>
                        <w:jc w:val="both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006FBF"/>
                          <w:sz w:val="28"/>
                          <w:u w:val="thick" w:color="006FBF"/>
                        </w:rPr>
                        <w:t>Groupe</w:t>
                      </w:r>
                      <w:r>
                        <w:rPr>
                          <w:b/>
                          <w:i/>
                          <w:color w:val="006FBF"/>
                          <w:spacing w:val="-3"/>
                          <w:sz w:val="28"/>
                          <w:u w:val="thick" w:color="006FBF"/>
                        </w:rPr>
                        <w:t> </w:t>
                      </w:r>
                      <w:r>
                        <w:rPr>
                          <w:b/>
                          <w:i/>
                          <w:color w:val="006FBF"/>
                          <w:sz w:val="28"/>
                          <w:u w:val="thick" w:color="006FBF"/>
                        </w:rPr>
                        <w:t>:</w:t>
                      </w:r>
                      <w:r>
                        <w:rPr>
                          <w:b/>
                          <w:i/>
                          <w:color w:val="006FBF"/>
                          <w:spacing w:val="-3"/>
                          <w:sz w:val="28"/>
                          <w:u w:val="thick" w:color="006FBF"/>
                        </w:rPr>
                        <w:t> </w:t>
                      </w:r>
                      <w:r>
                        <w:rPr>
                          <w:color w:val="006FBF"/>
                          <w:spacing w:val="-5"/>
                          <w:sz w:val="28"/>
                          <w:u w:val="thick" w:color="006FBF"/>
                        </w:rPr>
                        <w:t>64</w:t>
                      </w:r>
                    </w:p>
                    <w:p>
                      <w:pPr>
                        <w:spacing w:before="253"/>
                        <w:ind w:left="105" w:right="0" w:firstLine="0"/>
                        <w:jc w:val="both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Le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responsable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du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groupe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: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TIDJANI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Sayhia</w:t>
                      </w:r>
                      <w:r>
                        <w:rPr>
                          <w:color w:val="000000"/>
                          <w:sz w:val="24"/>
                        </w:rPr>
                        <w:t>,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Université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Kasdi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Merbah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Ouargla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(UKMO)</w:t>
                      </w:r>
                    </w:p>
                    <w:p>
                      <w:pPr>
                        <w:spacing w:before="40"/>
                        <w:ind w:left="105" w:right="0" w:firstLine="0"/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Email</w:t>
                      </w:r>
                      <w:r>
                        <w:rPr>
                          <w:b/>
                          <w:i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:</w:t>
                      </w:r>
                      <w:r>
                        <w:rPr>
                          <w:b/>
                          <w:i/>
                          <w:color w:val="000000"/>
                          <w:spacing w:val="-8"/>
                          <w:sz w:val="24"/>
                        </w:rPr>
                        <w:t> </w:t>
                      </w:r>
                      <w:hyperlink r:id="rId6">
                        <w:r>
                          <w:rPr>
                            <w:color w:val="000000"/>
                            <w:sz w:val="24"/>
                          </w:rPr>
                          <w:t>tidjani.sayhia@univ-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ouargla.dz</w:t>
                        </w:r>
                      </w:hyperlink>
                    </w:p>
                    <w:p>
                      <w:pPr>
                        <w:spacing w:before="200"/>
                        <w:ind w:left="105" w:right="0" w:firstLine="0"/>
                        <w:jc w:val="both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Les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membres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ayant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participé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à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l’élaboration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la</w:t>
                      </w:r>
                      <w:r>
                        <w:rPr>
                          <w:b/>
                          <w:i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grille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pacing w:val="-10"/>
                          <w:sz w:val="24"/>
                        </w:rPr>
                        <w:t>:</w:t>
                      </w:r>
                    </w:p>
                    <w:p>
                      <w:pPr>
                        <w:pStyle w:val="BodyText"/>
                        <w:spacing w:line="276" w:lineRule="auto" w:before="103"/>
                        <w:ind w:left="105" w:right="10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Tidjani Sayhia, Benghanem Saida, Belaghit Abdelhakem, Laabed Mohssen, Brahmi Nassima, Boulila Ismahane, Mouhoub Walid, Touaref Mohamed Ameur, Seghier Abla, Bouazza Sabrine, Bouras Wefa, Mansouri Meriem, Bouzekri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Ibtissem,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Idir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Fouzia, Kharroubi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Houria,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Fethia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El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Ferroudji,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Abdelhak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Hadibi, Bouali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Razika,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Meribai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Saoussen,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Benlahsene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Fouad,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Djabourabi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Oum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kaltoum,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Boudjenana ahlam,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Halima Mallaoui, Rahmani Mebarka.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8"/>
        </w:rPr>
      </w:pPr>
    </w:p>
    <w:p>
      <w:pPr>
        <w:pStyle w:val="BodyText"/>
        <w:spacing w:before="309"/>
        <w:rPr>
          <w:sz w:val="28"/>
        </w:rPr>
      </w:pPr>
    </w:p>
    <w:p>
      <w:pPr>
        <w:spacing w:before="0"/>
        <w:ind w:left="120" w:right="0" w:firstLine="0"/>
        <w:jc w:val="left"/>
        <w:rPr>
          <w:b/>
          <w:sz w:val="28"/>
        </w:rPr>
      </w:pPr>
      <w:r>
        <w:rPr>
          <w:b/>
          <w:sz w:val="28"/>
        </w:rPr>
        <w:t>Le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barème</w:t>
      </w:r>
      <w:r>
        <w:rPr>
          <w:b/>
          <w:spacing w:val="-3"/>
          <w:sz w:val="28"/>
        </w:rPr>
        <w:t> </w:t>
      </w:r>
      <w:r>
        <w:rPr>
          <w:b/>
          <w:spacing w:val="-10"/>
          <w:sz w:val="28"/>
        </w:rPr>
        <w:t>:</w:t>
      </w:r>
    </w:p>
    <w:p>
      <w:pPr>
        <w:pStyle w:val="BodyText"/>
        <w:spacing w:before="136"/>
        <w:rPr>
          <w:b/>
          <w:sz w:val="2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3005"/>
        <w:gridCol w:w="3005"/>
      </w:tblGrid>
      <w:tr>
        <w:trPr>
          <w:trHeight w:val="412" w:hRule="atLeast"/>
        </w:trPr>
        <w:tc>
          <w:tcPr>
            <w:tcW w:w="3005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  <w:shd w:val="clear" w:color="auto" w:fill="9BC1E4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Mention</w:t>
            </w:r>
          </w:p>
        </w:tc>
        <w:tc>
          <w:tcPr>
            <w:tcW w:w="3005" w:type="dxa"/>
            <w:shd w:val="clear" w:color="auto" w:fill="9BC1E4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Évaluation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(%)</w:t>
            </w:r>
          </w:p>
        </w:tc>
      </w:tr>
      <w:tr>
        <w:trPr>
          <w:trHeight w:val="316" w:hRule="atLeast"/>
        </w:trPr>
        <w:tc>
          <w:tcPr>
            <w:tcW w:w="3005" w:type="dxa"/>
            <w:shd w:val="clear" w:color="auto" w:fill="F6C9AB"/>
          </w:tcPr>
          <w:p>
            <w:pPr>
              <w:pStyle w:val="TableParagraph"/>
              <w:spacing w:before="1"/>
              <w:ind w:left="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005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Très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satisfaisant</w:t>
            </w:r>
          </w:p>
        </w:tc>
        <w:tc>
          <w:tcPr>
            <w:tcW w:w="3005" w:type="dxa"/>
          </w:tcPr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>
        <w:trPr>
          <w:trHeight w:val="316" w:hRule="atLeast"/>
        </w:trPr>
        <w:tc>
          <w:tcPr>
            <w:tcW w:w="3005" w:type="dxa"/>
            <w:shd w:val="clear" w:color="auto" w:fill="F6C9AB"/>
          </w:tcPr>
          <w:p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3005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Satisfaisant</w:t>
            </w:r>
          </w:p>
        </w:tc>
        <w:tc>
          <w:tcPr>
            <w:tcW w:w="3005" w:type="dxa"/>
          </w:tcPr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75%</w:t>
            </w:r>
          </w:p>
        </w:tc>
      </w:tr>
      <w:tr>
        <w:trPr>
          <w:trHeight w:val="321" w:hRule="atLeast"/>
        </w:trPr>
        <w:tc>
          <w:tcPr>
            <w:tcW w:w="3005" w:type="dxa"/>
            <w:shd w:val="clear" w:color="auto" w:fill="F6C9AB"/>
          </w:tcPr>
          <w:p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3005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Passable</w:t>
            </w:r>
          </w:p>
        </w:tc>
        <w:tc>
          <w:tcPr>
            <w:tcW w:w="3005" w:type="dxa"/>
          </w:tcPr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</w:tr>
      <w:tr>
        <w:trPr>
          <w:trHeight w:val="316" w:hRule="atLeast"/>
        </w:trPr>
        <w:tc>
          <w:tcPr>
            <w:tcW w:w="3005" w:type="dxa"/>
            <w:shd w:val="clear" w:color="auto" w:fill="F6C9AB"/>
          </w:tcPr>
          <w:p>
            <w:pPr>
              <w:pStyle w:val="TableParagraph"/>
              <w:spacing w:before="1"/>
              <w:ind w:left="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3005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Insuffisant</w:t>
            </w:r>
          </w:p>
        </w:tc>
        <w:tc>
          <w:tcPr>
            <w:tcW w:w="3005" w:type="dxa"/>
          </w:tcPr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</w:tr>
      <w:tr>
        <w:trPr>
          <w:trHeight w:val="316" w:hRule="atLeast"/>
        </w:trPr>
        <w:tc>
          <w:tcPr>
            <w:tcW w:w="3005" w:type="dxa"/>
            <w:shd w:val="clear" w:color="auto" w:fill="F6C9AB"/>
          </w:tcPr>
          <w:p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3005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Inexistant</w:t>
            </w:r>
          </w:p>
        </w:tc>
        <w:tc>
          <w:tcPr>
            <w:tcW w:w="3005" w:type="dxa"/>
          </w:tcPr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</w:tbl>
    <w:p>
      <w:pPr>
        <w:spacing w:after="0"/>
        <w:rPr>
          <w:sz w:val="24"/>
        </w:rPr>
        <w:sectPr>
          <w:footerReference w:type="default" r:id="rId5"/>
          <w:type w:val="continuous"/>
          <w:pgSz w:w="11910" w:h="16840"/>
          <w:pgMar w:header="0" w:footer="1002" w:top="640" w:bottom="1443" w:left="600" w:right="440"/>
          <w:pgNumType w:start="1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8"/>
        <w:gridCol w:w="984"/>
        <w:gridCol w:w="1704"/>
        <w:gridCol w:w="989"/>
        <w:gridCol w:w="989"/>
        <w:gridCol w:w="994"/>
      </w:tblGrid>
      <w:tr>
        <w:trPr>
          <w:trHeight w:val="623" w:hRule="atLeast"/>
        </w:trPr>
        <w:tc>
          <w:tcPr>
            <w:tcW w:w="10628" w:type="dxa"/>
            <w:gridSpan w:val="6"/>
            <w:shd w:val="clear" w:color="auto" w:fill="E4DEEB"/>
          </w:tcPr>
          <w:p>
            <w:pPr>
              <w:pStyle w:val="TableParagraph"/>
              <w:spacing w:before="3"/>
              <w:ind w:left="3974"/>
              <w:rPr>
                <w:b/>
                <w:sz w:val="32"/>
              </w:rPr>
            </w:pPr>
            <w:r>
              <w:rPr>
                <w:b/>
                <w:sz w:val="32"/>
              </w:rPr>
              <w:t>I)</w:t>
            </w:r>
            <w:r>
              <w:rPr>
                <w:b/>
                <w:spacing w:val="41"/>
                <w:w w:val="150"/>
                <w:sz w:val="32"/>
              </w:rPr>
              <w:t> </w:t>
            </w:r>
            <w:r>
              <w:rPr>
                <w:b/>
                <w:sz w:val="32"/>
              </w:rPr>
              <w:t>L’aspect</w:t>
            </w:r>
            <w:r>
              <w:rPr>
                <w:b/>
                <w:spacing w:val="-9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organisationnel</w:t>
            </w:r>
          </w:p>
        </w:tc>
      </w:tr>
      <w:tr>
        <w:trPr>
          <w:trHeight w:val="335" w:hRule="atLeast"/>
        </w:trPr>
        <w:tc>
          <w:tcPr>
            <w:tcW w:w="4968" w:type="dxa"/>
            <w:vMerge w:val="restart"/>
          </w:tcPr>
          <w:p>
            <w:pPr>
              <w:pStyle w:val="TableParagraph"/>
              <w:spacing w:before="183"/>
              <w:ind w:left="1550"/>
              <w:rPr>
                <w:b/>
                <w:sz w:val="24"/>
              </w:rPr>
            </w:pPr>
            <w:r>
              <w:rPr>
                <w:b/>
                <w:sz w:val="24"/>
              </w:rPr>
              <w:t>Critères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d’analyse</w:t>
            </w:r>
          </w:p>
        </w:tc>
        <w:tc>
          <w:tcPr>
            <w:tcW w:w="5660" w:type="dxa"/>
            <w:gridSpan w:val="5"/>
          </w:tcPr>
          <w:p>
            <w:pPr>
              <w:pStyle w:val="TableParagraph"/>
              <w:spacing w:before="11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Mentions</w:t>
            </w:r>
          </w:p>
        </w:tc>
      </w:tr>
      <w:tr>
        <w:trPr>
          <w:trHeight w:val="335" w:hRule="atLeast"/>
        </w:trPr>
        <w:tc>
          <w:tcPr>
            <w:tcW w:w="4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shd w:val="clear" w:color="auto" w:fill="53F911"/>
          </w:tcPr>
          <w:p>
            <w:pPr>
              <w:pStyle w:val="TableParagraph"/>
              <w:spacing w:before="1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1704" w:type="dxa"/>
            <w:shd w:val="clear" w:color="auto" w:fill="1BF4EF"/>
          </w:tcPr>
          <w:p>
            <w:pPr>
              <w:pStyle w:val="TableParagraph"/>
              <w:spacing w:before="11"/>
              <w:ind w:left="86" w:right="7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989" w:type="dxa"/>
            <w:shd w:val="clear" w:color="auto" w:fill="E106F8"/>
          </w:tcPr>
          <w:p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989" w:type="dxa"/>
            <w:shd w:val="clear" w:color="auto" w:fill="FFF80C"/>
          </w:tcPr>
          <w:p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994" w:type="dxa"/>
            <w:shd w:val="clear" w:color="auto" w:fill="F82104"/>
          </w:tcPr>
          <w:p>
            <w:pPr>
              <w:pStyle w:val="TableParagraph"/>
              <w:spacing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</w:tr>
      <w:tr>
        <w:trPr>
          <w:trHeight w:val="3436" w:hRule="atLeast"/>
        </w:trPr>
        <w:tc>
          <w:tcPr>
            <w:tcW w:w="4968" w:type="dxa"/>
            <w:shd w:val="clear" w:color="auto" w:fill="B3C5E6"/>
          </w:tcPr>
          <w:p>
            <w:pPr>
              <w:pStyle w:val="TableParagraph"/>
              <w:spacing w:line="276" w:lineRule="auto" w:before="6"/>
              <w:ind w:left="110"/>
              <w:rPr>
                <w:sz w:val="24"/>
              </w:rPr>
            </w:pPr>
            <w:r>
              <w:rPr>
                <w:sz w:val="24"/>
              </w:rPr>
              <w:t>Présence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tous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éléments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requis,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compris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la </w:t>
            </w:r>
            <w:r>
              <w:rPr>
                <w:color w:val="000000"/>
                <w:sz w:val="24"/>
                <w:highlight w:val="yellow"/>
              </w:rPr>
              <w:t>partie descriptive du cours (fiche contact) 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65" w:val="left" w:leader="none"/>
              </w:tabs>
              <w:spacing w:line="250" w:lineRule="exact" w:before="0" w:after="0"/>
              <w:ind w:left="565" w:right="0" w:hanging="172"/>
              <w:jc w:val="left"/>
              <w:rPr>
                <w:sz w:val="22"/>
              </w:rPr>
            </w:pPr>
            <w:r>
              <w:rPr>
                <w:sz w:val="22"/>
              </w:rPr>
              <w:t>Titre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(apparent, claire)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65" w:val="left" w:leader="none"/>
              </w:tabs>
              <w:spacing w:line="251" w:lineRule="exact" w:before="0" w:after="0"/>
              <w:ind w:left="565" w:right="0" w:hanging="172"/>
              <w:jc w:val="left"/>
              <w:rPr>
                <w:sz w:val="22"/>
              </w:rPr>
            </w:pPr>
            <w:r>
              <w:rPr>
                <w:sz w:val="22"/>
              </w:rPr>
              <w:t>Résumé 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66" w:val="left" w:leader="none"/>
                <w:tab w:pos="1962" w:val="left" w:leader="none"/>
                <w:tab w:pos="2418" w:val="left" w:leader="none"/>
                <w:tab w:pos="3568" w:val="left" w:leader="none"/>
                <w:tab w:pos="4321" w:val="left" w:leader="none"/>
              </w:tabs>
              <w:spacing w:line="240" w:lineRule="auto" w:before="1" w:after="0"/>
              <w:ind w:left="566" w:right="92" w:hanging="17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Coordonnées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du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professeur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(nom,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email, </w:t>
            </w:r>
            <w:r>
              <w:rPr>
                <w:sz w:val="22"/>
              </w:rPr>
              <w:t>affiliation) 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65" w:val="left" w:leader="none"/>
              </w:tabs>
              <w:spacing w:line="251" w:lineRule="exact" w:before="0" w:after="0"/>
              <w:ind w:left="565" w:right="0" w:hanging="172"/>
              <w:jc w:val="left"/>
              <w:rPr>
                <w:sz w:val="22"/>
              </w:rPr>
            </w:pPr>
            <w:r>
              <w:rPr>
                <w:sz w:val="22"/>
              </w:rPr>
              <w:t>Public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cible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0"/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65" w:val="left" w:leader="none"/>
              </w:tabs>
              <w:spacing w:line="240" w:lineRule="auto" w:before="2" w:after="0"/>
              <w:ind w:left="565" w:right="0" w:hanging="172"/>
              <w:jc w:val="left"/>
              <w:rPr>
                <w:sz w:val="22"/>
              </w:rPr>
            </w:pPr>
            <w:r>
              <w:rPr>
                <w:sz w:val="22"/>
              </w:rPr>
              <w:t>Coefficient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crédit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65" w:val="left" w:leader="none"/>
              </w:tabs>
              <w:spacing w:line="251" w:lineRule="exact" w:before="1" w:after="0"/>
              <w:ind w:left="565" w:right="0" w:hanging="172"/>
              <w:jc w:val="left"/>
              <w:rPr>
                <w:sz w:val="22"/>
              </w:rPr>
            </w:pPr>
            <w:r>
              <w:rPr>
                <w:sz w:val="22"/>
              </w:rPr>
              <w:t>Volume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horaire </w:t>
            </w:r>
            <w:r>
              <w:rPr>
                <w:spacing w:val="-10"/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66" w:val="left" w:leader="none"/>
                <w:tab w:pos="1876" w:val="left" w:leader="none"/>
                <w:tab w:pos="2553" w:val="left" w:leader="none"/>
                <w:tab w:pos="3489" w:val="left" w:leader="none"/>
              </w:tabs>
              <w:spacing w:line="240" w:lineRule="auto" w:before="0" w:after="0"/>
              <w:ind w:left="566" w:right="102" w:hanging="17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Catégorie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du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cours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(Fondamentale, </w:t>
            </w:r>
            <w:r>
              <w:rPr>
                <w:sz w:val="22"/>
              </w:rPr>
              <w:t>Méthodologique, …) 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65" w:val="left" w:leader="none"/>
              </w:tabs>
              <w:spacing w:line="252" w:lineRule="exact" w:before="1" w:after="0"/>
              <w:ind w:left="565" w:right="0" w:hanging="172"/>
              <w:jc w:val="left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d’évaluation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64" w:val="left" w:leader="none"/>
              </w:tabs>
              <w:spacing w:line="250" w:lineRule="exact" w:before="0" w:after="0"/>
              <w:ind w:left="564" w:right="0" w:hanging="171"/>
              <w:jc w:val="left"/>
              <w:rPr>
                <w:sz w:val="24"/>
              </w:rPr>
            </w:pPr>
            <w:r>
              <w:rPr>
                <w:sz w:val="22"/>
              </w:rPr>
              <w:t>Langue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formation.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5"/>
              <w:ind w:left="86" w:right="71"/>
              <w:jc w:val="center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highlight w:val="cyan"/>
              </w:rPr>
              <w:t>75%</w:t>
            </w:r>
          </w:p>
          <w:p>
            <w:pPr>
              <w:pStyle w:val="TableParagraph"/>
              <w:spacing w:line="276" w:lineRule="auto" w:before="35"/>
              <w:ind w:left="86" w:right="71"/>
              <w:jc w:val="center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résumé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est </w:t>
            </w:r>
            <w:r>
              <w:rPr>
                <w:spacing w:val="-2"/>
                <w:sz w:val="20"/>
              </w:rPr>
              <w:t>faible.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4" w:hRule="atLeast"/>
        </w:trPr>
        <w:tc>
          <w:tcPr>
            <w:tcW w:w="4968" w:type="dxa"/>
          </w:tcPr>
          <w:p>
            <w:pPr>
              <w:pStyle w:val="TableParagraph"/>
              <w:spacing w:line="276" w:lineRule="auto" w:before="6"/>
              <w:ind w:left="110"/>
              <w:rPr>
                <w:sz w:val="24"/>
              </w:rPr>
            </w:pPr>
            <w:r>
              <w:rPr>
                <w:sz w:val="24"/>
              </w:rPr>
              <w:t>Structuration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générale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logique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d’organisation du cours.</w:t>
            </w:r>
          </w:p>
        </w:tc>
        <w:tc>
          <w:tcPr>
            <w:tcW w:w="984" w:type="dxa"/>
          </w:tcPr>
          <w:p>
            <w:pPr>
              <w:pStyle w:val="TableParagraph"/>
              <w:spacing w:before="5"/>
              <w:ind w:left="14" w:right="3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green"/>
              </w:rPr>
              <w:t>100%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74" w:hRule="atLeast"/>
        </w:trPr>
        <w:tc>
          <w:tcPr>
            <w:tcW w:w="4968" w:type="dxa"/>
            <w:shd w:val="clear" w:color="auto" w:fill="F6C9AB"/>
          </w:tcPr>
          <w:p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Présentation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carte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conceptuelle.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5"/>
              <w:ind w:left="86" w:right="71"/>
              <w:jc w:val="center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highlight w:val="cyan"/>
              </w:rPr>
              <w:t>75%</w:t>
            </w:r>
          </w:p>
          <w:p>
            <w:pPr>
              <w:pStyle w:val="TableParagraph"/>
              <w:spacing w:line="276" w:lineRule="auto" w:before="35"/>
              <w:ind w:left="119" w:right="105" w:firstLine="5"/>
              <w:jc w:val="center"/>
              <w:rPr>
                <w:sz w:val="20"/>
              </w:rPr>
            </w:pPr>
            <w:r>
              <w:rPr>
                <w:sz w:val="20"/>
              </w:rPr>
              <w:t>(la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manque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: Catégorie du cours, Public cible, répartition 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volume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horaire sur les chapitres), les verbes de liaison, les TD,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les liens).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31" w:hRule="atLeast"/>
        </w:trPr>
        <w:tc>
          <w:tcPr>
            <w:tcW w:w="4968" w:type="dxa"/>
          </w:tcPr>
          <w:p>
            <w:pPr>
              <w:pStyle w:val="TableParagraph"/>
              <w:spacing w:line="276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Cohérence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trois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systèmes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(entrée,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apprentissage et sortie).</w:t>
            </w:r>
          </w:p>
        </w:tc>
        <w:tc>
          <w:tcPr>
            <w:tcW w:w="984" w:type="dxa"/>
          </w:tcPr>
          <w:p>
            <w:pPr>
              <w:pStyle w:val="TableParagraph"/>
              <w:spacing w:before="1"/>
              <w:ind w:left="14" w:right="3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green"/>
              </w:rPr>
              <w:t>100%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header="0" w:footer="1002" w:top="1760" w:bottom="1200" w:left="600" w:right="44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8"/>
        <w:gridCol w:w="3149"/>
        <w:gridCol w:w="1219"/>
        <w:gridCol w:w="1785"/>
        <w:gridCol w:w="1118"/>
        <w:gridCol w:w="801"/>
        <w:gridCol w:w="883"/>
      </w:tblGrid>
      <w:tr>
        <w:trPr>
          <w:trHeight w:val="623" w:hRule="atLeast"/>
        </w:trPr>
        <w:tc>
          <w:tcPr>
            <w:tcW w:w="10453" w:type="dxa"/>
            <w:gridSpan w:val="7"/>
            <w:shd w:val="clear" w:color="auto" w:fill="E4DEEB"/>
          </w:tcPr>
          <w:p>
            <w:pPr>
              <w:pStyle w:val="TableParagraph"/>
              <w:spacing w:before="3"/>
              <w:ind w:left="3609"/>
              <w:rPr>
                <w:b/>
                <w:sz w:val="32"/>
              </w:rPr>
            </w:pPr>
            <w:r>
              <w:rPr>
                <w:b/>
                <w:sz w:val="32"/>
              </w:rPr>
              <w:t>II)</w:t>
            </w:r>
            <w:r>
              <w:rPr>
                <w:b/>
                <w:spacing w:val="73"/>
                <w:sz w:val="32"/>
              </w:rPr>
              <w:t> </w:t>
            </w:r>
            <w:r>
              <w:rPr>
                <w:b/>
                <w:sz w:val="32"/>
              </w:rPr>
              <w:t>Le</w:t>
            </w:r>
            <w:r>
              <w:rPr>
                <w:b/>
                <w:spacing w:val="-1"/>
                <w:sz w:val="32"/>
              </w:rPr>
              <w:t> </w:t>
            </w:r>
            <w:r>
              <w:rPr>
                <w:b/>
                <w:sz w:val="32"/>
              </w:rPr>
              <w:t>système </w:t>
            </w:r>
            <w:r>
              <w:rPr>
                <w:b/>
                <w:spacing w:val="-2"/>
                <w:sz w:val="32"/>
              </w:rPr>
              <w:t>d’entrée</w:t>
            </w:r>
          </w:p>
        </w:tc>
      </w:tr>
      <w:tr>
        <w:trPr>
          <w:trHeight w:val="316" w:hRule="atLeast"/>
        </w:trPr>
        <w:tc>
          <w:tcPr>
            <w:tcW w:w="4647" w:type="dxa"/>
            <w:gridSpan w:val="2"/>
            <w:vMerge w:val="restart"/>
          </w:tcPr>
          <w:p>
            <w:pPr>
              <w:pStyle w:val="TableParagraph"/>
              <w:spacing w:before="63"/>
              <w:ind w:left="1386"/>
              <w:rPr>
                <w:b/>
                <w:sz w:val="24"/>
              </w:rPr>
            </w:pPr>
            <w:r>
              <w:rPr>
                <w:b/>
                <w:sz w:val="24"/>
              </w:rPr>
              <w:t>Critères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d’analyse</w:t>
            </w:r>
          </w:p>
        </w:tc>
        <w:tc>
          <w:tcPr>
            <w:tcW w:w="5806" w:type="dxa"/>
            <w:gridSpan w:val="5"/>
          </w:tcPr>
          <w:p>
            <w:pPr>
              <w:pStyle w:val="TableParagraph"/>
              <w:spacing w:before="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Mentions</w:t>
            </w:r>
          </w:p>
        </w:tc>
      </w:tr>
      <w:tr>
        <w:trPr>
          <w:trHeight w:val="316" w:hRule="atLeast"/>
        </w:trPr>
        <w:tc>
          <w:tcPr>
            <w:tcW w:w="464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shd w:val="clear" w:color="auto" w:fill="53F911"/>
          </w:tcPr>
          <w:p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1785" w:type="dxa"/>
            <w:shd w:val="clear" w:color="auto" w:fill="1BF4EF"/>
          </w:tcPr>
          <w:p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1118" w:type="dxa"/>
            <w:shd w:val="clear" w:color="auto" w:fill="E106F8"/>
          </w:tcPr>
          <w:p>
            <w:pPr>
              <w:pStyle w:val="TableParagraph"/>
              <w:spacing w:before="1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801" w:type="dxa"/>
            <w:shd w:val="clear" w:color="auto" w:fill="FFF80C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883" w:type="dxa"/>
            <w:shd w:val="clear" w:color="auto" w:fill="F82104"/>
          </w:tcPr>
          <w:p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</w:tr>
      <w:tr>
        <w:trPr>
          <w:trHeight w:val="321" w:hRule="atLeast"/>
        </w:trPr>
        <w:tc>
          <w:tcPr>
            <w:tcW w:w="1498" w:type="dxa"/>
            <w:vMerge w:val="restart"/>
            <w:shd w:val="clear" w:color="auto" w:fill="F6C9AB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316" w:firstLine="2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Les </w:t>
            </w:r>
            <w:r>
              <w:rPr>
                <w:b/>
                <w:spacing w:val="-2"/>
                <w:sz w:val="24"/>
              </w:rPr>
              <w:t>objectifs</w:t>
            </w:r>
          </w:p>
        </w:tc>
        <w:tc>
          <w:tcPr>
            <w:tcW w:w="3149" w:type="dxa"/>
          </w:tcPr>
          <w:p>
            <w:pPr>
              <w:pStyle w:val="TableParagraph"/>
              <w:spacing w:before="1"/>
              <w:ind w:left="23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Clairs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ind w:left="14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green"/>
              </w:rPr>
              <w:t>100%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15" w:hRule="atLeast"/>
        </w:trPr>
        <w:tc>
          <w:tcPr>
            <w:tcW w:w="1498" w:type="dxa"/>
            <w:vMerge/>
            <w:tcBorders>
              <w:top w:val="nil"/>
            </w:tcBorders>
            <w:shd w:val="clear" w:color="auto" w:fill="F6C9A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spacing w:before="1"/>
              <w:ind w:left="23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Précis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highlight w:val="magenta"/>
              </w:rPr>
              <w:t>50%</w:t>
            </w:r>
          </w:p>
          <w:p>
            <w:pPr>
              <w:pStyle w:val="TableParagraph"/>
              <w:spacing w:line="260" w:lineRule="atLeast" w:before="5"/>
              <w:ind w:left="7" w:right="6"/>
              <w:jc w:val="center"/>
              <w:rPr>
                <w:sz w:val="20"/>
              </w:rPr>
            </w:pPr>
            <w:r>
              <w:rPr>
                <w:sz w:val="20"/>
              </w:rPr>
              <w:t>Manque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 mots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clés</w:t>
            </w:r>
          </w:p>
        </w:tc>
        <w:tc>
          <w:tcPr>
            <w:tcW w:w="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58" w:hRule="atLeast"/>
        </w:trPr>
        <w:tc>
          <w:tcPr>
            <w:tcW w:w="1498" w:type="dxa"/>
            <w:vMerge/>
            <w:tcBorders>
              <w:top w:val="nil"/>
            </w:tcBorders>
            <w:shd w:val="clear" w:color="auto" w:fill="F6C9A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spacing w:before="1"/>
              <w:ind w:left="23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Mesurables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highlight w:val="magenta"/>
              </w:rPr>
              <w:t>50%</w:t>
            </w:r>
          </w:p>
          <w:p>
            <w:pPr>
              <w:pStyle w:val="TableParagraph"/>
              <w:spacing w:line="276" w:lineRule="auto" w:before="40"/>
              <w:ind w:left="177" w:right="170" w:hanging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Les </w:t>
            </w:r>
            <w:r>
              <w:rPr>
                <w:spacing w:val="-2"/>
                <w:sz w:val="22"/>
              </w:rPr>
              <w:t>objectifs </w:t>
            </w:r>
            <w:r>
              <w:rPr>
                <w:spacing w:val="-4"/>
                <w:sz w:val="22"/>
              </w:rPr>
              <w:t>sont</w:t>
            </w:r>
          </w:p>
          <w:p>
            <w:pPr>
              <w:pStyle w:val="TableParagraph"/>
              <w:spacing w:before="1"/>
              <w:ind w:left="7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vastes.</w:t>
            </w:r>
          </w:p>
        </w:tc>
        <w:tc>
          <w:tcPr>
            <w:tcW w:w="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4" w:hRule="atLeast"/>
        </w:trPr>
        <w:tc>
          <w:tcPr>
            <w:tcW w:w="1498" w:type="dxa"/>
            <w:vMerge/>
            <w:tcBorders>
              <w:top w:val="nil"/>
            </w:tcBorders>
            <w:shd w:val="clear" w:color="auto" w:fill="F6C9A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spacing w:before="1"/>
              <w:ind w:left="23" w:right="9"/>
              <w:jc w:val="center"/>
              <w:rPr>
                <w:sz w:val="24"/>
              </w:rPr>
            </w:pPr>
            <w:r>
              <w:rPr>
                <w:sz w:val="24"/>
              </w:rPr>
              <w:t>Utilisation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verbes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d’action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color w:val="000000"/>
                <w:spacing w:val="2"/>
                <w:sz w:val="22"/>
                <w:highlight w:val="cyan"/>
              </w:rPr>
              <w:t> </w:t>
            </w:r>
            <w:r>
              <w:rPr>
                <w:color w:val="000000"/>
                <w:spacing w:val="-5"/>
                <w:sz w:val="22"/>
                <w:highlight w:val="cyan"/>
              </w:rPr>
              <w:t>75%</w:t>
            </w:r>
          </w:p>
          <w:p>
            <w:pPr>
              <w:pStyle w:val="TableParagraph"/>
              <w:spacing w:line="276" w:lineRule="auto" w:before="34"/>
              <w:ind w:left="109" w:right="107" w:firstLine="7"/>
              <w:jc w:val="center"/>
              <w:rPr>
                <w:sz w:val="20"/>
              </w:rPr>
            </w:pPr>
            <w:r>
              <w:rPr>
                <w:sz w:val="20"/>
              </w:rPr>
              <w:t>Les verbes: (Connaitre, Saisir, Orienter,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Entrainer, </w:t>
            </w:r>
            <w:r>
              <w:rPr>
                <w:spacing w:val="-2"/>
                <w:sz w:val="20"/>
              </w:rPr>
              <w:t>Analyser, sensibiliser)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n'existe pas parmi les verbes d’action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Bloom.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498" w:type="dxa"/>
            <w:vMerge/>
            <w:tcBorders>
              <w:top w:val="nil"/>
            </w:tcBorders>
            <w:shd w:val="clear" w:color="auto" w:fill="F6C9A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spacing w:before="1"/>
              <w:ind w:left="23" w:right="18"/>
              <w:jc w:val="center"/>
              <w:rPr>
                <w:sz w:val="24"/>
              </w:rPr>
            </w:pPr>
            <w:r>
              <w:rPr>
                <w:sz w:val="24"/>
              </w:rPr>
              <w:t>Respect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niveaux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cognitifs</w:t>
            </w:r>
          </w:p>
        </w:tc>
        <w:tc>
          <w:tcPr>
            <w:tcW w:w="1219" w:type="dxa"/>
          </w:tcPr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green"/>
              </w:rPr>
              <w:t>100%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54" w:hRule="atLeast"/>
        </w:trPr>
        <w:tc>
          <w:tcPr>
            <w:tcW w:w="1498" w:type="dxa"/>
            <w:vMerge/>
            <w:tcBorders>
              <w:top w:val="nil"/>
            </w:tcBorders>
            <w:shd w:val="clear" w:color="auto" w:fill="F6C9A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spacing w:line="276" w:lineRule="auto" w:before="1"/>
              <w:ind w:left="263" w:right="248" w:hanging="5"/>
              <w:jc w:val="center"/>
              <w:rPr>
                <w:sz w:val="24"/>
              </w:rPr>
            </w:pPr>
            <w:r>
              <w:rPr>
                <w:sz w:val="24"/>
              </w:rPr>
              <w:t>Les objectifs ciblent des savoirs/savoir-faire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savoir</w:t>
            </w:r>
          </w:p>
          <w:p>
            <w:pPr>
              <w:pStyle w:val="TableParagraph"/>
              <w:spacing w:before="4"/>
              <w:ind w:left="23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être</w:t>
            </w:r>
          </w:p>
        </w:tc>
        <w:tc>
          <w:tcPr>
            <w:tcW w:w="1219" w:type="dxa"/>
          </w:tcPr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green"/>
              </w:rPr>
              <w:t>100%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3" w:hRule="atLeast"/>
        </w:trPr>
        <w:tc>
          <w:tcPr>
            <w:tcW w:w="1498" w:type="dxa"/>
            <w:vMerge/>
            <w:tcBorders>
              <w:top w:val="nil"/>
            </w:tcBorders>
            <w:shd w:val="clear" w:color="auto" w:fill="F6C9A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spacing w:before="1"/>
              <w:ind w:left="23" w:right="7"/>
              <w:jc w:val="center"/>
              <w:rPr>
                <w:sz w:val="24"/>
              </w:rPr>
            </w:pPr>
            <w:r>
              <w:rPr>
                <w:sz w:val="24"/>
              </w:rPr>
              <w:t>Hiérarchie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général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au</w:t>
            </w:r>
          </w:p>
          <w:p>
            <w:pPr>
              <w:pStyle w:val="TableParagraph"/>
              <w:spacing w:before="41"/>
              <w:ind w:left="23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spécifiques</w:t>
            </w:r>
          </w:p>
        </w:tc>
        <w:tc>
          <w:tcPr>
            <w:tcW w:w="1219" w:type="dxa"/>
          </w:tcPr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green"/>
              </w:rPr>
              <w:t>100%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84" w:hRule="atLeast"/>
        </w:trPr>
        <w:tc>
          <w:tcPr>
            <w:tcW w:w="1498" w:type="dxa"/>
            <w:vMerge/>
            <w:tcBorders>
              <w:top w:val="nil"/>
            </w:tcBorders>
            <w:shd w:val="clear" w:color="auto" w:fill="F6C9A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Utilisation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APO,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APC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color w:val="000000"/>
                <w:spacing w:val="2"/>
                <w:sz w:val="22"/>
                <w:highlight w:val="cyan"/>
              </w:rPr>
              <w:t> </w:t>
            </w:r>
            <w:r>
              <w:rPr>
                <w:color w:val="000000"/>
                <w:spacing w:val="-5"/>
                <w:sz w:val="22"/>
                <w:highlight w:val="cyan"/>
              </w:rPr>
              <w:t>75%</w:t>
            </w:r>
          </w:p>
          <w:p>
            <w:pPr>
              <w:pStyle w:val="TableParagraph"/>
              <w:spacing w:line="260" w:lineRule="atLeast" w:before="9"/>
              <w:ind w:left="10" w:right="11"/>
              <w:jc w:val="center"/>
              <w:rPr>
                <w:sz w:val="20"/>
              </w:rPr>
            </w:pPr>
            <w:r>
              <w:rPr>
                <w:sz w:val="20"/>
              </w:rPr>
              <w:t>L’auteur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considère l’approche par objective (APO)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498" w:type="dxa"/>
            <w:vMerge w:val="restart"/>
            <w:shd w:val="clear" w:color="auto" w:fill="9BC1E4"/>
          </w:tcPr>
          <w:p>
            <w:pPr>
              <w:pStyle w:val="TableParagraph"/>
              <w:spacing w:line="276" w:lineRule="auto" w:before="1"/>
              <w:ind w:left="259" w:firstLine="3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Les </w:t>
            </w:r>
            <w:r>
              <w:rPr>
                <w:b/>
                <w:spacing w:val="-2"/>
                <w:sz w:val="24"/>
              </w:rPr>
              <w:t>prérequis</w:t>
            </w:r>
          </w:p>
        </w:tc>
        <w:tc>
          <w:tcPr>
            <w:tcW w:w="3149" w:type="dxa"/>
          </w:tcPr>
          <w:p>
            <w:pPr>
              <w:pStyle w:val="TableParagraph"/>
              <w:spacing w:before="1"/>
              <w:ind w:left="23" w:right="13"/>
              <w:jc w:val="center"/>
              <w:rPr>
                <w:sz w:val="24"/>
              </w:rPr>
            </w:pPr>
            <w:r>
              <w:rPr>
                <w:sz w:val="24"/>
              </w:rPr>
              <w:t>Présence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prérequis</w:t>
            </w:r>
          </w:p>
        </w:tc>
        <w:tc>
          <w:tcPr>
            <w:tcW w:w="1219" w:type="dxa"/>
          </w:tcPr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green"/>
              </w:rPr>
              <w:t>100%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8" w:hRule="atLeast"/>
        </w:trPr>
        <w:tc>
          <w:tcPr>
            <w:tcW w:w="1498" w:type="dxa"/>
            <w:vMerge/>
            <w:tcBorders>
              <w:top w:val="nil"/>
            </w:tcBorders>
            <w:shd w:val="clear" w:color="auto" w:fill="9BC1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spacing w:before="1"/>
              <w:ind w:left="23" w:right="11"/>
              <w:jc w:val="center"/>
              <w:rPr>
                <w:sz w:val="24"/>
              </w:rPr>
            </w:pPr>
            <w:r>
              <w:rPr>
                <w:sz w:val="24"/>
              </w:rPr>
              <w:t>Présence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tests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prérequis</w:t>
            </w:r>
          </w:p>
          <w:p>
            <w:pPr>
              <w:pStyle w:val="TableParagraph"/>
              <w:spacing w:before="41"/>
              <w:ind w:left="23" w:right="9"/>
              <w:jc w:val="center"/>
              <w:rPr>
                <w:sz w:val="24"/>
              </w:rPr>
            </w:pPr>
            <w:r>
              <w:rPr>
                <w:sz w:val="24"/>
              </w:rPr>
              <w:t>(test </w:t>
            </w:r>
            <w:r>
              <w:rPr>
                <w:spacing w:val="-2"/>
                <w:sz w:val="24"/>
              </w:rPr>
              <w:t>d’entrée)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ind w:left="14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green"/>
              </w:rPr>
              <w:t>100%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34" w:hRule="atLeast"/>
        </w:trPr>
        <w:tc>
          <w:tcPr>
            <w:tcW w:w="1498" w:type="dxa"/>
            <w:vMerge/>
            <w:tcBorders>
              <w:top w:val="nil"/>
            </w:tcBorders>
            <w:shd w:val="clear" w:color="auto" w:fill="9BC1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spacing w:line="276" w:lineRule="auto" w:before="1"/>
              <w:ind w:left="162" w:right="155" w:firstLine="11"/>
              <w:jc w:val="center"/>
              <w:rPr>
                <w:sz w:val="24"/>
              </w:rPr>
            </w:pPr>
            <w:r>
              <w:rPr>
                <w:sz w:val="24"/>
              </w:rPr>
              <w:t>Orientation vers des ressources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(en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cas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d’échec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au test) afin d’atteindre le seuil de connaissance nécessaire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ind w:left="14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green"/>
              </w:rPr>
              <w:t>100%</w:t>
            </w:r>
          </w:p>
          <w:p>
            <w:pPr>
              <w:pStyle w:val="TableParagraph"/>
              <w:spacing w:line="276" w:lineRule="auto" w:before="35"/>
              <w:ind w:left="109" w:right="9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Orientation </w:t>
            </w:r>
            <w:r>
              <w:rPr>
                <w:sz w:val="22"/>
              </w:rPr>
              <w:t>vers un cours à suivre en </w:t>
            </w:r>
            <w:r>
              <w:rPr>
                <w:spacing w:val="-2"/>
                <w:sz w:val="22"/>
              </w:rPr>
              <w:t>auto-</w:t>
            </w:r>
          </w:p>
          <w:p>
            <w:pPr>
              <w:pStyle w:val="TableParagraph"/>
              <w:spacing w:line="253" w:lineRule="exact"/>
              <w:ind w:lef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formation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4" w:hRule="atLeast"/>
        </w:trPr>
        <w:tc>
          <w:tcPr>
            <w:tcW w:w="4647" w:type="dxa"/>
            <w:gridSpan w:val="2"/>
            <w:shd w:val="clear" w:color="auto" w:fill="FAE3D4"/>
          </w:tcPr>
          <w:p>
            <w:pPr>
              <w:pStyle w:val="TableParagraph"/>
              <w:spacing w:line="276" w:lineRule="auto" w:before="1"/>
              <w:ind w:left="820" w:hanging="596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respect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principe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polyvalence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(max d’objectifs et min de prérequis)</w:t>
            </w:r>
          </w:p>
        </w:tc>
        <w:tc>
          <w:tcPr>
            <w:tcW w:w="1219" w:type="dxa"/>
          </w:tcPr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highlight w:val="green"/>
              </w:rPr>
              <w:t>100</w:t>
            </w:r>
            <w:r>
              <w:rPr>
                <w:color w:val="000000"/>
                <w:spacing w:val="2"/>
                <w:sz w:val="22"/>
                <w:highlight w:val="green"/>
              </w:rPr>
              <w:t> </w:t>
            </w:r>
            <w:r>
              <w:rPr>
                <w:color w:val="000000"/>
                <w:spacing w:val="-10"/>
                <w:sz w:val="22"/>
                <w:highlight w:val="green"/>
              </w:rPr>
              <w:t>%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4647" w:type="dxa"/>
            <w:gridSpan w:val="2"/>
            <w:shd w:val="clear" w:color="auto" w:fill="9BC1E4"/>
          </w:tcPr>
          <w:p>
            <w:pPr>
              <w:pStyle w:val="TableParagraph"/>
              <w:spacing w:before="6"/>
              <w:ind w:left="259"/>
              <w:rPr>
                <w:sz w:val="24"/>
              </w:rPr>
            </w:pPr>
            <w:r>
              <w:rPr>
                <w:sz w:val="24"/>
              </w:rPr>
              <w:t>Cohérence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prérequis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> contenu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ind w:left="14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green"/>
              </w:rPr>
              <w:t>100%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header="0" w:footer="1002" w:top="680" w:bottom="1953" w:left="600" w:right="44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0"/>
        <w:gridCol w:w="4608"/>
        <w:gridCol w:w="859"/>
        <w:gridCol w:w="1137"/>
        <w:gridCol w:w="839"/>
        <w:gridCol w:w="839"/>
        <w:gridCol w:w="839"/>
      </w:tblGrid>
      <w:tr>
        <w:trPr>
          <w:trHeight w:val="786" w:hRule="atLeast"/>
        </w:trPr>
        <w:tc>
          <w:tcPr>
            <w:tcW w:w="10451" w:type="dxa"/>
            <w:gridSpan w:val="7"/>
            <w:shd w:val="clear" w:color="auto" w:fill="E4DEEB"/>
          </w:tcPr>
          <w:p>
            <w:pPr>
              <w:pStyle w:val="TableParagraph"/>
              <w:spacing w:before="3"/>
              <w:ind w:left="3225"/>
              <w:rPr>
                <w:b/>
                <w:sz w:val="32"/>
              </w:rPr>
            </w:pPr>
            <w:r>
              <w:rPr>
                <w:b/>
                <w:sz w:val="32"/>
              </w:rPr>
              <w:t>III)</w:t>
            </w:r>
            <w:r>
              <w:rPr>
                <w:b/>
                <w:spacing w:val="75"/>
                <w:sz w:val="32"/>
              </w:rPr>
              <w:t> </w:t>
            </w:r>
            <w:r>
              <w:rPr>
                <w:b/>
                <w:sz w:val="32"/>
              </w:rPr>
              <w:t>Système</w:t>
            </w:r>
            <w:r>
              <w:rPr>
                <w:b/>
                <w:spacing w:val="-2"/>
                <w:sz w:val="32"/>
              </w:rPr>
              <w:t> d’apprentissage</w:t>
            </w:r>
          </w:p>
        </w:tc>
      </w:tr>
      <w:tr>
        <w:trPr>
          <w:trHeight w:val="316" w:hRule="atLeast"/>
        </w:trPr>
        <w:tc>
          <w:tcPr>
            <w:tcW w:w="5938" w:type="dxa"/>
            <w:gridSpan w:val="2"/>
            <w:vMerge w:val="restart"/>
          </w:tcPr>
          <w:p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Critère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d’analyse</w:t>
            </w:r>
          </w:p>
        </w:tc>
        <w:tc>
          <w:tcPr>
            <w:tcW w:w="4513" w:type="dxa"/>
            <w:gridSpan w:val="5"/>
          </w:tcPr>
          <w:p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Mentions</w:t>
            </w:r>
          </w:p>
        </w:tc>
      </w:tr>
      <w:tr>
        <w:trPr>
          <w:trHeight w:val="316" w:hRule="atLeast"/>
        </w:trPr>
        <w:tc>
          <w:tcPr>
            <w:tcW w:w="593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shd w:val="clear" w:color="auto" w:fill="53F911"/>
          </w:tcPr>
          <w:p>
            <w:pPr>
              <w:pStyle w:val="TableParagraph"/>
              <w:spacing w:before="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1137" w:type="dxa"/>
            <w:shd w:val="clear" w:color="auto" w:fill="1BF4EF"/>
          </w:tcPr>
          <w:p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839" w:type="dxa"/>
            <w:shd w:val="clear" w:color="auto" w:fill="E106F8"/>
          </w:tcPr>
          <w:p>
            <w:pPr>
              <w:pStyle w:val="TableParagraph"/>
              <w:spacing w:before="1"/>
              <w:ind w:left="17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839" w:type="dxa"/>
            <w:shd w:val="clear" w:color="auto" w:fill="FFF80C"/>
          </w:tcPr>
          <w:p>
            <w:pPr>
              <w:pStyle w:val="TableParagraph"/>
              <w:spacing w:before="1"/>
              <w:ind w:left="17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839" w:type="dxa"/>
            <w:shd w:val="clear" w:color="auto" w:fill="F82104"/>
          </w:tcPr>
          <w:p>
            <w:pPr>
              <w:pStyle w:val="TableParagraph"/>
              <w:spacing w:before="1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</w:tr>
      <w:tr>
        <w:trPr>
          <w:trHeight w:val="753" w:hRule="atLeast"/>
        </w:trPr>
        <w:tc>
          <w:tcPr>
            <w:tcW w:w="5938" w:type="dxa"/>
            <w:gridSpan w:val="2"/>
            <w:shd w:val="clear" w:color="auto" w:fill="9BC1E4"/>
          </w:tcPr>
          <w:p>
            <w:pPr>
              <w:pStyle w:val="TableParagraph"/>
              <w:spacing w:line="247" w:lineRule="auto"/>
              <w:ind w:left="57" w:right="55"/>
              <w:rPr>
                <w:sz w:val="24"/>
              </w:rPr>
            </w:pPr>
            <w:r>
              <w:rPr>
                <w:sz w:val="24"/>
              </w:rPr>
              <w:t>Répartition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cours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plusieurs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unités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d’apprentissage (Plan global et détaillé)</w:t>
            </w:r>
          </w:p>
        </w:tc>
        <w:tc>
          <w:tcPr>
            <w:tcW w:w="859" w:type="dxa"/>
          </w:tcPr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green"/>
              </w:rPr>
              <w:t>100%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5938" w:type="dxa"/>
            <w:gridSpan w:val="2"/>
          </w:tcPr>
          <w:p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Agencement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cours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(enchainement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logique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chapitres)</w:t>
            </w:r>
          </w:p>
        </w:tc>
        <w:tc>
          <w:tcPr>
            <w:tcW w:w="859" w:type="dxa"/>
          </w:tcPr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green"/>
              </w:rPr>
              <w:t>100%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10" w:hRule="atLeast"/>
        </w:trPr>
        <w:tc>
          <w:tcPr>
            <w:tcW w:w="5938" w:type="dxa"/>
            <w:gridSpan w:val="2"/>
            <w:shd w:val="clear" w:color="auto" w:fill="F6C9AB"/>
          </w:tcPr>
          <w:p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Cohérence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objectifs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> contenu</w:t>
            </w:r>
          </w:p>
        </w:tc>
        <w:tc>
          <w:tcPr>
            <w:tcW w:w="859" w:type="dxa"/>
          </w:tcPr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green"/>
              </w:rPr>
              <w:t>100%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5" w:hRule="atLeast"/>
        </w:trPr>
        <w:tc>
          <w:tcPr>
            <w:tcW w:w="5938" w:type="dxa"/>
            <w:gridSpan w:val="2"/>
          </w:tcPr>
          <w:p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Présence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tests</w:t>
            </w:r>
            <w:r>
              <w:rPr>
                <w:spacing w:val="-2"/>
                <w:sz w:val="24"/>
              </w:rPr>
              <w:t> autocorrectifs</w:t>
            </w:r>
          </w:p>
        </w:tc>
        <w:tc>
          <w:tcPr>
            <w:tcW w:w="859" w:type="dxa"/>
          </w:tcPr>
          <w:p>
            <w:pPr>
              <w:pStyle w:val="TableParagraph"/>
              <w:spacing w:before="1"/>
              <w:ind w:left="4" w:right="4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green"/>
              </w:rPr>
              <w:t>100%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5" w:hRule="atLeast"/>
        </w:trPr>
        <w:tc>
          <w:tcPr>
            <w:tcW w:w="5938" w:type="dxa"/>
            <w:gridSpan w:val="2"/>
            <w:shd w:val="clear" w:color="auto" w:fill="BCD5ED"/>
          </w:tcPr>
          <w:p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Présence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variété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activités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d'apprentissage</w:t>
            </w:r>
          </w:p>
        </w:tc>
        <w:tc>
          <w:tcPr>
            <w:tcW w:w="859" w:type="dxa"/>
          </w:tcPr>
          <w:p>
            <w:pPr>
              <w:pStyle w:val="TableParagraph"/>
              <w:spacing w:before="1"/>
              <w:ind w:left="4" w:right="4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green"/>
              </w:rPr>
              <w:t>100%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1" w:hRule="atLeast"/>
        </w:trPr>
        <w:tc>
          <w:tcPr>
            <w:tcW w:w="5938" w:type="dxa"/>
            <w:gridSpan w:val="2"/>
            <w:shd w:val="clear" w:color="auto" w:fill="F6C9AB"/>
          </w:tcPr>
          <w:p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Coordination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unités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activités</w:t>
            </w:r>
            <w:r>
              <w:rPr>
                <w:spacing w:val="-2"/>
                <w:sz w:val="24"/>
              </w:rPr>
              <w:t> d’apprentissage</w:t>
            </w:r>
          </w:p>
        </w:tc>
        <w:tc>
          <w:tcPr>
            <w:tcW w:w="859" w:type="dxa"/>
          </w:tcPr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green"/>
              </w:rPr>
              <w:t>100%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10" w:hRule="atLeast"/>
        </w:trPr>
        <w:tc>
          <w:tcPr>
            <w:tcW w:w="5938" w:type="dxa"/>
            <w:gridSpan w:val="2"/>
          </w:tcPr>
          <w:p>
            <w:pPr>
              <w:pStyle w:val="TableParagraph"/>
              <w:spacing w:line="242" w:lineRule="auto"/>
              <w:ind w:left="57" w:right="55"/>
              <w:rPr>
                <w:sz w:val="24"/>
              </w:rPr>
            </w:pPr>
            <w:r>
              <w:rPr>
                <w:sz w:val="24"/>
              </w:rPr>
              <w:t>Utilisation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éléments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focalisation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(emphase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visuelle, figures, illustrations, images, tableaux, …..)</w:t>
            </w:r>
          </w:p>
        </w:tc>
        <w:tc>
          <w:tcPr>
            <w:tcW w:w="859" w:type="dxa"/>
          </w:tcPr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green"/>
              </w:rPr>
              <w:t>100%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28" w:hRule="atLeast"/>
        </w:trPr>
        <w:tc>
          <w:tcPr>
            <w:tcW w:w="5938" w:type="dxa"/>
            <w:gridSpan w:val="2"/>
            <w:shd w:val="clear" w:color="auto" w:fill="9BC1E4"/>
          </w:tcPr>
          <w:p>
            <w:pPr>
              <w:pStyle w:val="TableParagraph"/>
              <w:spacing w:line="242" w:lineRule="auto"/>
              <w:ind w:left="57" w:right="55"/>
              <w:rPr>
                <w:sz w:val="24"/>
              </w:rPr>
            </w:pPr>
            <w:r>
              <w:rPr>
                <w:sz w:val="24"/>
              </w:rPr>
              <w:t>Utilisation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aides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cognitives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(disposition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d'un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glossaire, abréviations, la présentation des cartes conceptuelles, …)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spacing w:line="249" w:lineRule="exact"/>
              <w:ind w:left="16"/>
              <w:jc w:val="center"/>
              <w:rPr>
                <w:sz w:val="22"/>
              </w:rPr>
            </w:pPr>
            <w:r>
              <w:rPr>
                <w:color w:val="000000"/>
                <w:spacing w:val="2"/>
                <w:sz w:val="22"/>
                <w:highlight w:val="cyan"/>
              </w:rPr>
              <w:t> </w:t>
            </w:r>
            <w:r>
              <w:rPr>
                <w:color w:val="000000"/>
                <w:spacing w:val="-5"/>
                <w:sz w:val="22"/>
                <w:highlight w:val="cyan"/>
              </w:rPr>
              <w:t>75%</w:t>
            </w:r>
          </w:p>
          <w:p>
            <w:pPr>
              <w:pStyle w:val="TableParagraph"/>
              <w:spacing w:before="1"/>
              <w:ind w:left="47" w:righ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Insuffisance </w:t>
            </w:r>
            <w:r>
              <w:rPr>
                <w:sz w:val="20"/>
              </w:rPr>
              <w:t>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glossaire </w:t>
            </w:r>
            <w:r>
              <w:rPr>
                <w:spacing w:val="-6"/>
                <w:sz w:val="20"/>
              </w:rPr>
              <w:t>et </w:t>
            </w:r>
            <w:r>
              <w:rPr>
                <w:spacing w:val="-2"/>
                <w:sz w:val="20"/>
              </w:rPr>
              <w:t>abréviations </w:t>
            </w:r>
            <w:r>
              <w:rPr>
                <w:sz w:val="20"/>
              </w:rPr>
              <w:t>au 2éme </w:t>
            </w:r>
            <w:r>
              <w:rPr>
                <w:spacing w:val="-2"/>
                <w:sz w:val="20"/>
              </w:rPr>
              <w:t>chapitre.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3" w:hRule="atLeast"/>
        </w:trPr>
        <w:tc>
          <w:tcPr>
            <w:tcW w:w="5938" w:type="dxa"/>
            <w:gridSpan w:val="2"/>
          </w:tcPr>
          <w:p>
            <w:pPr>
              <w:pStyle w:val="TableParagraph"/>
              <w:spacing w:line="242" w:lineRule="auto" w:before="1"/>
              <w:ind w:left="57" w:right="55"/>
              <w:rPr>
                <w:sz w:val="24"/>
              </w:rPr>
            </w:pPr>
            <w:r>
              <w:rPr>
                <w:sz w:val="24"/>
              </w:rPr>
              <w:t>Présence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espaces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communication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(forum,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salon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chat)</w:t>
            </w:r>
          </w:p>
        </w:tc>
        <w:tc>
          <w:tcPr>
            <w:tcW w:w="859" w:type="dxa"/>
          </w:tcPr>
          <w:p>
            <w:pPr>
              <w:pStyle w:val="TableParagraph"/>
              <w:spacing w:before="5"/>
              <w:ind w:left="4" w:right="4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green"/>
              </w:rPr>
              <w:t>100%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1330" w:type="dxa"/>
            <w:vMerge w:val="restart"/>
            <w:shd w:val="clear" w:color="auto" w:fill="F6C9AB"/>
          </w:tcPr>
          <w:p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Ressources</w:t>
            </w:r>
          </w:p>
        </w:tc>
        <w:tc>
          <w:tcPr>
            <w:tcW w:w="4608" w:type="dxa"/>
          </w:tcPr>
          <w:p>
            <w:pPr>
              <w:pStyle w:val="TableParagraph"/>
              <w:spacing w:line="242" w:lineRule="auto"/>
              <w:ind w:left="56"/>
              <w:rPr>
                <w:sz w:val="24"/>
              </w:rPr>
            </w:pPr>
            <w:r>
              <w:rPr>
                <w:sz w:val="24"/>
              </w:rPr>
              <w:t>Argumentation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cours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différentes ressources d'aides (vidéos, PDF, site web, ouvrage, ….etc.)</w:t>
            </w:r>
          </w:p>
        </w:tc>
        <w:tc>
          <w:tcPr>
            <w:tcW w:w="859" w:type="dxa"/>
          </w:tcPr>
          <w:p>
            <w:pPr>
              <w:pStyle w:val="TableParagraph"/>
              <w:spacing w:before="1"/>
              <w:ind w:left="4" w:right="4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green"/>
              </w:rPr>
              <w:t>100%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9" w:hRule="atLeast"/>
        </w:trPr>
        <w:tc>
          <w:tcPr>
            <w:tcW w:w="1330" w:type="dxa"/>
            <w:vMerge/>
            <w:tcBorders>
              <w:top w:val="nil"/>
            </w:tcBorders>
            <w:shd w:val="clear" w:color="auto" w:fill="F6C9A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08" w:type="dxa"/>
          </w:tcPr>
          <w:p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Présence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références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bibliographiques</w:t>
            </w:r>
          </w:p>
        </w:tc>
        <w:tc>
          <w:tcPr>
            <w:tcW w:w="859" w:type="dxa"/>
          </w:tcPr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green"/>
              </w:rPr>
              <w:t>100%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4" w:hRule="atLeast"/>
        </w:trPr>
        <w:tc>
          <w:tcPr>
            <w:tcW w:w="1330" w:type="dxa"/>
            <w:vMerge/>
            <w:tcBorders>
              <w:top w:val="nil"/>
            </w:tcBorders>
            <w:shd w:val="clear" w:color="auto" w:fill="F6C9A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08" w:type="dxa"/>
          </w:tcPr>
          <w:p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Actualité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> références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color w:val="000000"/>
                <w:spacing w:val="2"/>
                <w:sz w:val="22"/>
                <w:highlight w:val="cyan"/>
              </w:rPr>
              <w:t> </w:t>
            </w:r>
            <w:r>
              <w:rPr>
                <w:color w:val="000000"/>
                <w:spacing w:val="-5"/>
                <w:sz w:val="22"/>
                <w:highlight w:val="cyan"/>
              </w:rPr>
              <w:t>75%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3" w:hRule="atLeast"/>
        </w:trPr>
        <w:tc>
          <w:tcPr>
            <w:tcW w:w="1330" w:type="dxa"/>
            <w:vMerge/>
            <w:tcBorders>
              <w:top w:val="nil"/>
            </w:tcBorders>
            <w:shd w:val="clear" w:color="auto" w:fill="F6C9A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08" w:type="dxa"/>
          </w:tcPr>
          <w:p>
            <w:pPr>
              <w:pStyle w:val="TableParagraph"/>
              <w:spacing w:line="242" w:lineRule="auto"/>
              <w:ind w:left="56"/>
              <w:rPr>
                <w:sz w:val="24"/>
              </w:rPr>
            </w:pPr>
            <w:r>
              <w:rPr>
                <w:sz w:val="24"/>
              </w:rPr>
              <w:t>Format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style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présentation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des </w:t>
            </w:r>
            <w:r>
              <w:rPr>
                <w:spacing w:val="-2"/>
                <w:sz w:val="24"/>
              </w:rPr>
              <w:t>bibliographies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ind w:left="17" w:right="9"/>
              <w:jc w:val="center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highlight w:val="magenta"/>
              </w:rPr>
              <w:t>50%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header="0" w:footer="1002" w:top="1640" w:bottom="1200" w:left="600" w:right="44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83"/>
        <w:gridCol w:w="1037"/>
        <w:gridCol w:w="1037"/>
        <w:gridCol w:w="1224"/>
        <w:gridCol w:w="1037"/>
        <w:gridCol w:w="1037"/>
      </w:tblGrid>
      <w:tr>
        <w:trPr>
          <w:trHeight w:val="1103" w:hRule="atLeast"/>
        </w:trPr>
        <w:tc>
          <w:tcPr>
            <w:tcW w:w="10455" w:type="dxa"/>
            <w:gridSpan w:val="6"/>
            <w:shd w:val="clear" w:color="auto" w:fill="E4DEEB"/>
          </w:tcPr>
          <w:p>
            <w:pPr>
              <w:pStyle w:val="TableParagraph"/>
              <w:spacing w:before="243"/>
              <w:ind w:left="3542"/>
              <w:rPr>
                <w:b/>
                <w:sz w:val="32"/>
              </w:rPr>
            </w:pPr>
            <w:r>
              <w:rPr>
                <w:b/>
                <w:sz w:val="32"/>
              </w:rPr>
              <w:t>IV)</w:t>
            </w:r>
            <w:r>
              <w:rPr>
                <w:b/>
                <w:spacing w:val="78"/>
                <w:sz w:val="32"/>
              </w:rPr>
              <w:t> </w:t>
            </w:r>
            <w:r>
              <w:rPr>
                <w:b/>
                <w:sz w:val="32"/>
              </w:rPr>
              <w:t>Le</w:t>
            </w:r>
            <w:r>
              <w:rPr>
                <w:b/>
                <w:spacing w:val="-7"/>
                <w:sz w:val="32"/>
              </w:rPr>
              <w:t> </w:t>
            </w:r>
            <w:r>
              <w:rPr>
                <w:b/>
                <w:sz w:val="32"/>
              </w:rPr>
              <w:t>système de</w:t>
            </w:r>
            <w:r>
              <w:rPr>
                <w:b/>
                <w:spacing w:val="-8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sortie</w:t>
            </w:r>
          </w:p>
        </w:tc>
      </w:tr>
      <w:tr>
        <w:trPr>
          <w:trHeight w:val="292" w:hRule="atLeast"/>
        </w:trPr>
        <w:tc>
          <w:tcPr>
            <w:tcW w:w="5083" w:type="dxa"/>
            <w:vMerge w:val="restart"/>
          </w:tcPr>
          <w:p>
            <w:pPr>
              <w:pStyle w:val="TableParagraph"/>
              <w:spacing w:line="272" w:lineRule="exact"/>
              <w:ind w:left="1607"/>
              <w:rPr>
                <w:b/>
                <w:sz w:val="24"/>
              </w:rPr>
            </w:pPr>
            <w:r>
              <w:rPr>
                <w:b/>
                <w:sz w:val="24"/>
              </w:rPr>
              <w:t>Critères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d’analyse</w:t>
            </w:r>
          </w:p>
        </w:tc>
        <w:tc>
          <w:tcPr>
            <w:tcW w:w="5372" w:type="dxa"/>
            <w:gridSpan w:val="5"/>
          </w:tcPr>
          <w:p>
            <w:pPr>
              <w:pStyle w:val="TableParagraph"/>
              <w:spacing w:line="272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Mentions</w:t>
            </w:r>
          </w:p>
        </w:tc>
      </w:tr>
      <w:tr>
        <w:trPr>
          <w:trHeight w:val="321" w:hRule="atLeast"/>
        </w:trPr>
        <w:tc>
          <w:tcPr>
            <w:tcW w:w="50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shd w:val="clear" w:color="auto" w:fill="53F911"/>
          </w:tcPr>
          <w:p>
            <w:pPr>
              <w:pStyle w:val="TableParagraph"/>
              <w:spacing w:before="1"/>
              <w:ind w:left="15" w:righ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1037" w:type="dxa"/>
            <w:shd w:val="clear" w:color="auto" w:fill="1BF4EF"/>
          </w:tcPr>
          <w:p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1224" w:type="dxa"/>
            <w:shd w:val="clear" w:color="auto" w:fill="E106F8"/>
          </w:tcPr>
          <w:p>
            <w:pPr>
              <w:pStyle w:val="TableParagraph"/>
              <w:spacing w:before="1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1037" w:type="dxa"/>
            <w:shd w:val="clear" w:color="auto" w:fill="FFF80C"/>
          </w:tcPr>
          <w:p>
            <w:pPr>
              <w:pStyle w:val="TableParagraph"/>
              <w:spacing w:before="1"/>
              <w:ind w:left="15" w:righ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1037" w:type="dxa"/>
            <w:shd w:val="clear" w:color="auto" w:fill="F82104"/>
          </w:tcPr>
          <w:p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</w:tr>
      <w:tr>
        <w:trPr>
          <w:trHeight w:val="945" w:hRule="atLeast"/>
        </w:trPr>
        <w:tc>
          <w:tcPr>
            <w:tcW w:w="5083" w:type="dxa"/>
            <w:shd w:val="clear" w:color="auto" w:fill="9BC1E4"/>
          </w:tcPr>
          <w:p>
            <w:pPr>
              <w:pStyle w:val="TableParagraph"/>
              <w:spacing w:line="276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Présence d’une évaluation sommative et/ou formative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chaque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unité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d’apprentissage</w:t>
            </w:r>
          </w:p>
        </w:tc>
        <w:tc>
          <w:tcPr>
            <w:tcW w:w="1037" w:type="dxa"/>
          </w:tcPr>
          <w:p>
            <w:pPr>
              <w:pStyle w:val="TableParagraph"/>
              <w:spacing w:before="1"/>
              <w:ind w:left="15" w:right="9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green"/>
              </w:rPr>
              <w:t>100%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43" w:hRule="atLeast"/>
        </w:trPr>
        <w:tc>
          <w:tcPr>
            <w:tcW w:w="5083" w:type="dxa"/>
            <w:shd w:val="clear" w:color="auto" w:fill="F6C9AB"/>
          </w:tcPr>
          <w:p>
            <w:pPr>
              <w:pStyle w:val="TableParagraph"/>
              <w:spacing w:line="28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Utilisation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d'une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évaluation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individuelle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(examen </w:t>
            </w:r>
            <w:r>
              <w:rPr>
                <w:spacing w:val="-2"/>
                <w:sz w:val="24"/>
              </w:rPr>
              <w:t>final)</w:t>
            </w:r>
          </w:p>
        </w:tc>
        <w:tc>
          <w:tcPr>
            <w:tcW w:w="1037" w:type="dxa"/>
          </w:tcPr>
          <w:p>
            <w:pPr>
              <w:pStyle w:val="TableParagraph"/>
              <w:ind w:left="15" w:right="9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green"/>
              </w:rPr>
              <w:t>100%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77" w:hRule="atLeast"/>
        </w:trPr>
        <w:tc>
          <w:tcPr>
            <w:tcW w:w="5083" w:type="dxa"/>
            <w:shd w:val="clear" w:color="auto" w:fill="BCD5ED"/>
          </w:tcPr>
          <w:p>
            <w:pPr>
              <w:pStyle w:val="TableParagraph"/>
              <w:spacing w:line="276" w:lineRule="auto" w:before="1"/>
              <w:ind w:left="110" w:right="140"/>
              <w:rPr>
                <w:sz w:val="24"/>
              </w:rPr>
            </w:pPr>
            <w:r>
              <w:rPr>
                <w:sz w:val="24"/>
              </w:rPr>
              <w:t>Présence des moyens de remédiation en cas d’échec à un examen (Structure d’orientation basée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sur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système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feedback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pour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chaque unité d’apprentissage).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highlight w:val="magenta"/>
              </w:rPr>
              <w:t>50%</w:t>
            </w:r>
          </w:p>
          <w:p>
            <w:pPr>
              <w:pStyle w:val="TableParagraph"/>
              <w:spacing w:line="276" w:lineRule="auto" w:before="40"/>
              <w:ind w:left="110" w:right="96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Présence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4"/>
                <w:sz w:val="20"/>
              </w:rPr>
              <w:t>des </w:t>
            </w:r>
            <w:r>
              <w:rPr>
                <w:sz w:val="20"/>
              </w:rPr>
              <w:t>feedbacks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et manque de moyens de </w:t>
            </w:r>
            <w:r>
              <w:rPr>
                <w:spacing w:val="-2"/>
                <w:sz w:val="20"/>
              </w:rPr>
              <w:t>remédiation.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180"/>
        <w:rPr>
          <w:b/>
          <w:sz w:val="32"/>
        </w:rPr>
      </w:pPr>
    </w:p>
    <w:p>
      <w:pPr>
        <w:spacing w:before="0"/>
        <w:ind w:left="120" w:right="0" w:firstLine="0"/>
        <w:jc w:val="left"/>
        <w:rPr>
          <w:b/>
          <w:sz w:val="32"/>
        </w:rPr>
      </w:pPr>
      <w:r>
        <w:rPr>
          <w:b/>
          <w:sz w:val="32"/>
        </w:rPr>
        <w:t>Évaluation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finale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du</w:t>
      </w:r>
      <w:r>
        <w:rPr>
          <w:b/>
          <w:spacing w:val="-14"/>
          <w:sz w:val="32"/>
        </w:rPr>
        <w:t> </w:t>
      </w:r>
      <w:r>
        <w:rPr>
          <w:b/>
          <w:sz w:val="32"/>
        </w:rPr>
        <w:t>cours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(la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moyenne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pour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chaque</w:t>
      </w:r>
      <w:r>
        <w:rPr>
          <w:b/>
          <w:spacing w:val="-10"/>
          <w:sz w:val="32"/>
        </w:rPr>
        <w:t> </w:t>
      </w:r>
      <w:r>
        <w:rPr>
          <w:b/>
          <w:spacing w:val="-2"/>
          <w:sz w:val="32"/>
        </w:rPr>
        <w:t>partie)</w:t>
      </w:r>
    </w:p>
    <w:p>
      <w:pPr>
        <w:pStyle w:val="BodyText"/>
        <w:spacing w:before="152"/>
        <w:rPr>
          <w:b/>
          <w:sz w:val="20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7"/>
        <w:gridCol w:w="4507"/>
      </w:tblGrid>
      <w:tr>
        <w:trPr>
          <w:trHeight w:val="412" w:hRule="atLeast"/>
        </w:trPr>
        <w:tc>
          <w:tcPr>
            <w:tcW w:w="4507" w:type="dxa"/>
            <w:shd w:val="clear" w:color="auto" w:fill="F6C9AB"/>
          </w:tcPr>
          <w:p>
            <w:pPr>
              <w:pStyle w:val="TableParagraph"/>
              <w:spacing w:before="1"/>
              <w:ind w:left="1420"/>
              <w:rPr>
                <w:b/>
                <w:sz w:val="24"/>
              </w:rPr>
            </w:pPr>
            <w:r>
              <w:rPr>
                <w:b/>
                <w:sz w:val="24"/>
              </w:rPr>
              <w:t>Parties du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cours</w:t>
            </w:r>
          </w:p>
        </w:tc>
        <w:tc>
          <w:tcPr>
            <w:tcW w:w="4507" w:type="dxa"/>
            <w:shd w:val="clear" w:color="auto" w:fill="F6C9AB"/>
          </w:tcPr>
          <w:p>
            <w:pPr>
              <w:pStyle w:val="TableParagraph"/>
              <w:spacing w:before="1"/>
              <w:ind w:left="1464"/>
              <w:rPr>
                <w:b/>
                <w:sz w:val="24"/>
              </w:rPr>
            </w:pPr>
            <w:r>
              <w:rPr>
                <w:b/>
                <w:sz w:val="24"/>
              </w:rPr>
              <w:t>Évaluation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(%)</w:t>
            </w:r>
          </w:p>
        </w:tc>
      </w:tr>
      <w:tr>
        <w:trPr>
          <w:trHeight w:val="316" w:hRule="atLeast"/>
        </w:trPr>
        <w:tc>
          <w:tcPr>
            <w:tcW w:w="4507" w:type="dxa"/>
          </w:tcPr>
          <w:p>
            <w:pPr>
              <w:pStyle w:val="TableParagraph"/>
              <w:spacing w:before="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L’aspect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organisationnel</w:t>
            </w:r>
          </w:p>
        </w:tc>
        <w:tc>
          <w:tcPr>
            <w:tcW w:w="4507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87.5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</w:tr>
      <w:tr>
        <w:trPr>
          <w:trHeight w:val="321" w:hRule="atLeast"/>
        </w:trPr>
        <w:tc>
          <w:tcPr>
            <w:tcW w:w="4507" w:type="dxa"/>
          </w:tcPr>
          <w:p>
            <w:pPr>
              <w:pStyle w:val="TableParagraph"/>
              <w:spacing w:before="6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Système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d’entrée</w:t>
            </w:r>
          </w:p>
        </w:tc>
        <w:tc>
          <w:tcPr>
            <w:tcW w:w="4507" w:type="dxa"/>
          </w:tcPr>
          <w:p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88.46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</w:tr>
      <w:tr>
        <w:trPr>
          <w:trHeight w:val="316" w:hRule="atLeast"/>
        </w:trPr>
        <w:tc>
          <w:tcPr>
            <w:tcW w:w="4507" w:type="dxa"/>
          </w:tcPr>
          <w:p>
            <w:pPr>
              <w:pStyle w:val="TableParagraph"/>
              <w:spacing w:before="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Système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d’apprentissage</w:t>
            </w:r>
          </w:p>
        </w:tc>
        <w:tc>
          <w:tcPr>
            <w:tcW w:w="4507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92.30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</w:tr>
      <w:tr>
        <w:trPr>
          <w:trHeight w:val="316" w:hRule="atLeast"/>
        </w:trPr>
        <w:tc>
          <w:tcPr>
            <w:tcW w:w="4507" w:type="dxa"/>
          </w:tcPr>
          <w:p>
            <w:pPr>
              <w:pStyle w:val="TableParagraph"/>
              <w:spacing w:before="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Système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> sortie</w:t>
            </w:r>
          </w:p>
        </w:tc>
        <w:tc>
          <w:tcPr>
            <w:tcW w:w="4507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83.3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75"/>
        <w:rPr>
          <w:b/>
          <w:sz w:val="20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4536"/>
      </w:tblGrid>
      <w:tr>
        <w:trPr>
          <w:trHeight w:val="863" w:hRule="atLeast"/>
        </w:trPr>
        <w:tc>
          <w:tcPr>
            <w:tcW w:w="4531" w:type="dxa"/>
            <w:shd w:val="clear" w:color="auto" w:fill="BCD5ED"/>
          </w:tcPr>
          <w:p>
            <w:pPr>
              <w:pStyle w:val="TableParagraph"/>
              <w:spacing w:before="243"/>
              <w:ind w:left="2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Note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z w:val="32"/>
              </w:rPr>
              <w:t>globale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(%)</w:t>
            </w:r>
          </w:p>
        </w:tc>
        <w:tc>
          <w:tcPr>
            <w:tcW w:w="4536" w:type="dxa"/>
            <w:shd w:val="clear" w:color="auto" w:fill="BCD5ED"/>
          </w:tcPr>
          <w:p>
            <w:pPr>
              <w:pStyle w:val="TableParagraph"/>
              <w:spacing w:before="243"/>
              <w:ind w:left="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Mention</w:t>
            </w:r>
            <w:r>
              <w:rPr>
                <w:b/>
                <w:spacing w:val="-8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globale</w:t>
            </w:r>
          </w:p>
        </w:tc>
      </w:tr>
      <w:tr>
        <w:trPr>
          <w:trHeight w:val="863" w:hRule="atLeast"/>
        </w:trPr>
        <w:tc>
          <w:tcPr>
            <w:tcW w:w="4531" w:type="dxa"/>
          </w:tcPr>
          <w:p>
            <w:pPr>
              <w:pStyle w:val="TableParagraph"/>
              <w:spacing w:before="243"/>
              <w:ind w:left="1732"/>
              <w:rPr>
                <w:sz w:val="32"/>
              </w:rPr>
            </w:pPr>
            <w:r>
              <w:rPr>
                <w:color w:val="000000"/>
                <w:sz w:val="32"/>
                <w:highlight w:val="green"/>
              </w:rPr>
              <w:t>87.89</w:t>
            </w:r>
            <w:r>
              <w:rPr>
                <w:color w:val="000000"/>
                <w:spacing w:val="1"/>
                <w:sz w:val="32"/>
                <w:highlight w:val="green"/>
              </w:rPr>
              <w:t> </w:t>
            </w:r>
            <w:r>
              <w:rPr>
                <w:color w:val="000000"/>
                <w:spacing w:val="-10"/>
                <w:sz w:val="32"/>
                <w:highlight w:val="green"/>
              </w:rPr>
              <w:t>%</w:t>
            </w:r>
          </w:p>
        </w:tc>
        <w:tc>
          <w:tcPr>
            <w:tcW w:w="4536" w:type="dxa"/>
          </w:tcPr>
          <w:p>
            <w:pPr>
              <w:pStyle w:val="TableParagraph"/>
              <w:spacing w:before="243"/>
              <w:ind w:left="9" w:right="2"/>
              <w:jc w:val="center"/>
              <w:rPr>
                <w:sz w:val="32"/>
              </w:rPr>
            </w:pPr>
            <w:r>
              <w:rPr>
                <w:color w:val="000000"/>
                <w:sz w:val="32"/>
                <w:highlight w:val="green"/>
              </w:rPr>
              <w:t>Très</w:t>
            </w:r>
            <w:r>
              <w:rPr>
                <w:color w:val="000000"/>
                <w:spacing w:val="-6"/>
                <w:sz w:val="32"/>
                <w:highlight w:val="green"/>
              </w:rPr>
              <w:t> </w:t>
            </w:r>
            <w:r>
              <w:rPr>
                <w:color w:val="000000"/>
                <w:spacing w:val="-2"/>
                <w:sz w:val="32"/>
                <w:highlight w:val="green"/>
              </w:rPr>
              <w:t>satisfaisant</w:t>
            </w:r>
          </w:p>
        </w:tc>
      </w:tr>
    </w:tbl>
    <w:sectPr>
      <w:pgSz w:w="11910" w:h="16840"/>
      <w:pgMar w:header="0" w:footer="1002" w:top="680" w:bottom="1200" w:left="6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0896">
              <wp:simplePos x="0" y="0"/>
              <wp:positionH relativeFrom="page">
                <wp:posOffset>6993623</wp:posOffset>
              </wp:positionH>
              <wp:positionV relativeFrom="page">
                <wp:posOffset>9916156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0.679016pt;margin-top:780.799744pt;width:12.6pt;height:13.05pt;mso-position-horizontal-relative:page;mso-position-vertical-relative:page;z-index:-16195584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566" w:hanging="173"/>
      </w:pPr>
      <w:rPr>
        <w:rFonts w:hint="default" w:ascii="Times New Roman" w:hAnsi="Times New Roman" w:eastAsia="Times New Roman" w:cs="Times New Roman"/>
        <w:spacing w:val="0"/>
        <w:w w:val="10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99" w:hanging="173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39" w:hanging="173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79" w:hanging="173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9" w:hanging="173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59" w:hanging="173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98" w:hanging="173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38" w:hanging="173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78" w:hanging="173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"/>
      <w:lvlJc w:val="left"/>
      <w:pPr>
        <w:ind w:left="839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842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844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847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849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852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854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856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859" w:hanging="360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05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105"/>
      <w:jc w:val="center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834" w:hanging="360"/>
    </w:pPr>
    <w:rPr>
      <w:rFonts w:ascii="Times New Roman" w:hAnsi="Times New Roman" w:eastAsia="Times New Roman" w:cs="Times New Roman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tidjani.sayhia@univ-ouargla.dz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sayo tido</dc:creator>
  <dcterms:created xsi:type="dcterms:W3CDTF">2024-08-29T09:41:49Z</dcterms:created>
  <dcterms:modified xsi:type="dcterms:W3CDTF">2024-08-29T09:41:49Z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PDF-XChange Office Addin</vt:lpwstr>
  </property>
  <property fmtid="{D5CDD505-2E9C-101B-9397-08002B2CF9AE}" pid="4" name="Producer">
    <vt:lpwstr>PDF-XChange Printer 2012 (5.0 build 267) [Windows 8 Professional x64 (Build 9200)]</vt:lpwstr>
  </property>
  <property fmtid="{D5CDD505-2E9C-101B-9397-08002B2CF9AE}" pid="5" name="LastSaved">
    <vt:filetime>2024-07-31T00:00:00Z</vt:filetime>
  </property>
</Properties>
</file>