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761" w:type="dxa"/>
        <w:tblInd w:w="-1139" w:type="dxa"/>
        <w:tblLook w:val="04A0" w:firstRow="1" w:lastRow="0" w:firstColumn="1" w:lastColumn="0" w:noHBand="0" w:noVBand="1"/>
      </w:tblPr>
      <w:tblGrid>
        <w:gridCol w:w="1556"/>
        <w:gridCol w:w="1524"/>
        <w:gridCol w:w="1882"/>
        <w:gridCol w:w="2126"/>
        <w:gridCol w:w="1984"/>
        <w:gridCol w:w="1858"/>
        <w:gridCol w:w="831"/>
      </w:tblGrid>
      <w:tr w:rsidR="00835E15" w:rsidRPr="00A740DC" w:rsidTr="007B643C">
        <w:tc>
          <w:tcPr>
            <w:tcW w:w="11761" w:type="dxa"/>
            <w:gridSpan w:val="7"/>
            <w:shd w:val="clear" w:color="auto" w:fill="D9D9D9" w:themeFill="background1" w:themeFillShade="D9"/>
          </w:tcPr>
          <w:p w:rsidR="00835E15" w:rsidRDefault="00835E15" w:rsidP="007B64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835E15" w:rsidRPr="00A740DC" w:rsidRDefault="00835E15" w:rsidP="007B64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الثة</w:t>
            </w:r>
            <w:r w:rsidRPr="00A74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علم النفس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العيادي</w:t>
            </w:r>
            <w:r w:rsidRPr="00A74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(السداسي الفردي)</w:t>
            </w:r>
          </w:p>
        </w:tc>
      </w:tr>
      <w:tr w:rsidR="00835E15" w:rsidRPr="00A740DC" w:rsidTr="007B643C">
        <w:tc>
          <w:tcPr>
            <w:tcW w:w="1556" w:type="dxa"/>
            <w:shd w:val="clear" w:color="auto" w:fill="F2F2F2" w:themeFill="background1" w:themeFillShade="F2"/>
          </w:tcPr>
          <w:p w:rsidR="00835E15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16:45/18:15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835E15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15:00/16:30</w:t>
            </w:r>
          </w:p>
        </w:tc>
        <w:tc>
          <w:tcPr>
            <w:tcW w:w="1882" w:type="dxa"/>
            <w:shd w:val="clear" w:color="auto" w:fill="F2F2F2" w:themeFill="background1" w:themeFillShade="F2"/>
          </w:tcPr>
          <w:p w:rsidR="00835E15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13:15/14:45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11:30/13:00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9:45/11:15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8:00/9:30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835E15" w:rsidRPr="00A740DC" w:rsidTr="007B643C">
        <w:tc>
          <w:tcPr>
            <w:tcW w:w="1556" w:type="dxa"/>
            <w:shd w:val="clear" w:color="auto" w:fill="DEEAF6" w:themeFill="accent1" w:themeFillTint="33"/>
          </w:tcPr>
          <w:p w:rsidR="00835E15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اداب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واخلاقيات الممارسة في علم النفس العيادي</w:t>
            </w:r>
          </w:p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نكار بشير</w:t>
            </w:r>
          </w:p>
        </w:tc>
        <w:tc>
          <w:tcPr>
            <w:tcW w:w="1524" w:type="dxa"/>
            <w:shd w:val="clear" w:color="auto" w:fill="FFFFFF" w:themeFill="background1"/>
          </w:tcPr>
          <w:p w:rsidR="00835E15" w:rsidRPr="000E3454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</w:rPr>
            </w:pPr>
            <w:r w:rsidRPr="000E3454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E3454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  <w:t>لغة اجنبية1</w:t>
            </w:r>
          </w:p>
        </w:tc>
        <w:tc>
          <w:tcPr>
            <w:tcW w:w="1882" w:type="dxa"/>
          </w:tcPr>
          <w:p w:rsidR="00835E15" w:rsidRPr="000E3454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</w:rPr>
            </w:pPr>
            <w:r w:rsidRPr="000E3454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26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984" w:type="dxa"/>
            <w:shd w:val="clear" w:color="auto" w:fill="FFFFFF" w:themeFill="background1"/>
          </w:tcPr>
          <w:p w:rsidR="00835E15" w:rsidRPr="00757A06" w:rsidRDefault="00835E15" w:rsidP="007B643C">
            <w:pPr>
              <w:bidi/>
              <w:rPr>
                <w:rFonts w:ascii="Simplified Arabic" w:hAnsi="Simplified Arabic" w:cs="Simplified Arabic"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858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السبت</w:t>
            </w:r>
          </w:p>
        </w:tc>
      </w:tr>
      <w:tr w:rsidR="00835E15" w:rsidRPr="00A740DC" w:rsidTr="007B643C">
        <w:tc>
          <w:tcPr>
            <w:tcW w:w="1556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524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882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2126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835E15" w:rsidRPr="00613E9B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613E9B">
              <w:rPr>
                <w:rFonts w:ascii="Simplified Arabic" w:hAnsi="Simplified Arabic" w:cs="Simplified Arabic" w:hint="cs"/>
                <w:color w:val="FF0000"/>
                <w:rtl/>
              </w:rPr>
              <w:t xml:space="preserve">  </w:t>
            </w:r>
            <w:r w:rsidRPr="00613E9B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الفحص النفسي</w:t>
            </w:r>
          </w:p>
          <w:p w:rsidR="00835E15" w:rsidRPr="00613E9B" w:rsidRDefault="00835E15" w:rsidP="007B643C">
            <w:pPr>
              <w:bidi/>
              <w:rPr>
                <w:rFonts w:ascii="Simplified Arabic" w:hAnsi="Simplified Arabic" w:cs="Simplified Arabic"/>
                <w:color w:val="FF0000"/>
              </w:rPr>
            </w:pPr>
            <w:r w:rsidRPr="00613E9B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613E9B"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lang w:bidi="ar-DZ"/>
              </w:rPr>
              <w:t>(C+TD)</w:t>
            </w:r>
          </w:p>
        </w:tc>
        <w:tc>
          <w:tcPr>
            <w:tcW w:w="1858" w:type="dxa"/>
          </w:tcPr>
          <w:p w:rsidR="00835E15" w:rsidRPr="00613E9B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 w:rsidRPr="00613E9B">
              <w:rPr>
                <w:rFonts w:ascii="Simplified Arabic" w:hAnsi="Simplified Arabic" w:cs="Simplified Arabic" w:hint="cs"/>
                <w:color w:val="FF0000"/>
                <w:rtl/>
              </w:rPr>
              <w:t xml:space="preserve">    </w:t>
            </w:r>
            <w:r w:rsidRPr="00613E9B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الفحص النفسي</w:t>
            </w:r>
          </w:p>
          <w:p w:rsidR="00835E15" w:rsidRPr="00613E9B" w:rsidRDefault="00835E15" w:rsidP="007B643C">
            <w:pPr>
              <w:bidi/>
              <w:rPr>
                <w:rFonts w:ascii="Simplified Arabic" w:hAnsi="Simplified Arabic" w:cs="Simplified Arabic"/>
                <w:color w:val="FF0000"/>
              </w:rPr>
            </w:pPr>
          </w:p>
        </w:tc>
        <w:tc>
          <w:tcPr>
            <w:tcW w:w="831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835E15" w:rsidRPr="00A740DC" w:rsidTr="007B643C">
        <w:trPr>
          <w:trHeight w:val="545"/>
        </w:trPr>
        <w:tc>
          <w:tcPr>
            <w:tcW w:w="1556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524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882" w:type="dxa"/>
          </w:tcPr>
          <w:p w:rsidR="00835E15" w:rsidRPr="009C6710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9C6710">
              <w:rPr>
                <w:rFonts w:ascii="Simplified Arabic" w:hAnsi="Simplified Arabic" w:cs="Simplified Arabic" w:hint="cs"/>
                <w:b/>
                <w:bCs/>
                <w:rtl/>
              </w:rPr>
              <w:t>الاضطرابات الحسية الحركية والاضطرابات الادائية</w:t>
            </w:r>
          </w:p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 w:rsidRPr="009C6710">
              <w:rPr>
                <w:rFonts w:ascii="Simplified Arabic" w:hAnsi="Simplified Arabic" w:cs="Simplified Arabic" w:hint="cs"/>
                <w:b/>
                <w:bCs/>
                <w:rtl/>
              </w:rPr>
              <w:t>سليماني هدى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835E15" w:rsidRPr="009C6710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hd w:val="clear" w:color="auto" w:fill="FBE4D5" w:themeFill="accent2" w:themeFillTint="33"/>
                <w:rtl/>
              </w:rPr>
            </w:pPr>
            <w:r w:rsidRPr="009C6710">
              <w:rPr>
                <w:rFonts w:ascii="Simplified Arabic" w:hAnsi="Simplified Arabic" w:cs="Simplified Arabic" w:hint="cs"/>
                <w:b/>
                <w:bCs/>
                <w:shd w:val="clear" w:color="auto" w:fill="FBE4D5" w:themeFill="accent2" w:themeFillTint="33"/>
                <w:rtl/>
              </w:rPr>
              <w:t>الاضطرابات الحسية</w:t>
            </w:r>
            <w:r>
              <w:rPr>
                <w:rFonts w:ascii="Simplified Arabic" w:hAnsi="Simplified Arabic" w:cs="Simplified Arabic" w:hint="cs"/>
                <w:b/>
                <w:bCs/>
                <w:shd w:val="clear" w:color="auto" w:fill="FFFF00"/>
                <w:rtl/>
              </w:rPr>
              <w:t xml:space="preserve"> </w:t>
            </w:r>
            <w:r w:rsidRPr="009C6710">
              <w:rPr>
                <w:rFonts w:ascii="Simplified Arabic" w:hAnsi="Simplified Arabic" w:cs="Simplified Arabic" w:hint="cs"/>
                <w:b/>
                <w:bCs/>
                <w:shd w:val="clear" w:color="auto" w:fill="FBE4D5" w:themeFill="accent2" w:themeFillTint="33"/>
                <w:rtl/>
              </w:rPr>
              <w:t>الحركية والاضطرابات الادائية</w:t>
            </w:r>
          </w:p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 w:rsidRPr="009C6710">
              <w:rPr>
                <w:rFonts w:ascii="Simplified Arabic" w:hAnsi="Simplified Arabic" w:cs="Simplified Arabic" w:hint="cs"/>
                <w:b/>
                <w:bCs/>
                <w:shd w:val="clear" w:color="auto" w:fill="FBE4D5" w:themeFill="accent2" w:themeFillTint="33"/>
                <w:rtl/>
              </w:rPr>
              <w:t>سليماني هدى</w:t>
            </w:r>
            <w:r w:rsidRPr="009C6710">
              <w:rPr>
                <w:rFonts w:ascii="Simplified Arabic" w:hAnsi="Simplified Arabic" w:cs="Simplified Arabic"/>
                <w:b/>
                <w:bCs/>
                <w:lang w:bidi="ar-DZ"/>
              </w:rPr>
              <w:t>(C+TD)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835E15" w:rsidRPr="005F09AB" w:rsidRDefault="00835E15" w:rsidP="007B643C">
            <w:pPr>
              <w:bidi/>
              <w:rPr>
                <w:rFonts w:ascii="Simplified Arabic" w:hAnsi="Simplified Arabic" w:cs="Simplified Arabic"/>
                <w:rtl/>
              </w:rPr>
            </w:pPr>
            <w:r w:rsidRPr="00A60AFB"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A60AF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علم النفس المرضي للطفل </w:t>
            </w:r>
            <w:proofErr w:type="gramStart"/>
            <w:r w:rsidRPr="00A60AFB">
              <w:rPr>
                <w:rFonts w:ascii="Simplified Arabic" w:hAnsi="Simplified Arabic" w:cs="Simplified Arabic" w:hint="cs"/>
                <w:b/>
                <w:bCs/>
                <w:rtl/>
              </w:rPr>
              <w:t>والمراهق1</w:t>
            </w:r>
            <w:proofErr w:type="gramEnd"/>
          </w:p>
          <w:p w:rsidR="00835E15" w:rsidRPr="00A60AFB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 w:rsidRPr="00A60AFB">
              <w:rPr>
                <w:rFonts w:ascii="Simplified Arabic" w:hAnsi="Simplified Arabic" w:cs="Simplified Arabic" w:hint="cs"/>
                <w:b/>
                <w:bCs/>
                <w:rtl/>
              </w:rPr>
              <w:t>نادية مهري</w:t>
            </w:r>
            <w:r w:rsidRPr="00A60AFB">
              <w:rPr>
                <w:rFonts w:ascii="Simplified Arabic" w:hAnsi="Simplified Arabic" w:cs="Simplified Arabic"/>
                <w:b/>
                <w:bCs/>
                <w:lang w:bidi="ar-DZ"/>
              </w:rPr>
              <w:t>(C)</w:t>
            </w:r>
          </w:p>
        </w:tc>
        <w:tc>
          <w:tcPr>
            <w:tcW w:w="1858" w:type="dxa"/>
            <w:shd w:val="clear" w:color="auto" w:fill="auto"/>
          </w:tcPr>
          <w:p w:rsidR="00835E15" w:rsidRPr="005F09AB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5F09AB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 xml:space="preserve">علم النفس المرضي للطفل </w:t>
            </w:r>
            <w:proofErr w:type="gramStart"/>
            <w:r w:rsidRPr="005F09AB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والمراهق1</w:t>
            </w:r>
            <w:proofErr w:type="gramEnd"/>
          </w:p>
          <w:p w:rsidR="00835E15" w:rsidRPr="00A60AFB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831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835E15" w:rsidRPr="00A740DC" w:rsidTr="007B643C">
        <w:tc>
          <w:tcPr>
            <w:tcW w:w="1556" w:type="dxa"/>
            <w:shd w:val="clear" w:color="auto" w:fill="DEEAF6" w:themeFill="accent1" w:themeFillTint="33"/>
          </w:tcPr>
          <w:p w:rsidR="00835E15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C664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اضطرابات اللغة والوظائف الرمزية</w:t>
            </w:r>
          </w:p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 w:rsidRPr="0045141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shd w:val="clear" w:color="auto" w:fill="DEEAF6" w:themeFill="accent1" w:themeFillTint="33"/>
                <w:rtl/>
              </w:rPr>
              <w:t>هدى سليماني</w:t>
            </w:r>
            <w:r w:rsidRPr="00AE4F73">
              <w:rPr>
                <w:rFonts w:ascii="Simplified Arabic" w:hAnsi="Simplified Arabic" w:cs="Simplified Arabic" w:hint="cs"/>
                <w:shd w:val="clear" w:color="auto" w:fill="FBE4D5" w:themeFill="accent2" w:themeFillTint="33"/>
                <w:rtl/>
              </w:rPr>
              <w:t xml:space="preserve">  </w:t>
            </w:r>
          </w:p>
        </w:tc>
        <w:tc>
          <w:tcPr>
            <w:tcW w:w="1524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882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2126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التناول النسقي الاسري</w:t>
            </w: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تيايبية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عبد الغني 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835E15" w:rsidRDefault="00835E15" w:rsidP="007B643C">
            <w:pPr>
              <w:shd w:val="clear" w:color="auto" w:fill="FBE4D5" w:themeFill="accent2" w:themeFillTint="33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التناول النسقي الاسري</w:t>
            </w:r>
          </w:p>
          <w:p w:rsidR="00835E15" w:rsidRPr="00A60AFB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تيايبية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عبد الغني  </w:t>
            </w:r>
          </w:p>
        </w:tc>
        <w:tc>
          <w:tcPr>
            <w:tcW w:w="1858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835E15" w:rsidRPr="00A740DC" w:rsidTr="007B643C">
        <w:tc>
          <w:tcPr>
            <w:tcW w:w="1556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524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882" w:type="dxa"/>
            <w:shd w:val="clear" w:color="auto" w:fill="FBE4D5" w:themeFill="accent2" w:themeFillTint="33"/>
          </w:tcPr>
          <w:p w:rsidR="00835E15" w:rsidRPr="000E087A" w:rsidRDefault="00835E15" w:rsidP="007B643C">
            <w:pPr>
              <w:shd w:val="clear" w:color="auto" w:fill="FBE4D5" w:themeFill="accent2" w:themeFillTint="33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shd w:val="clear" w:color="auto" w:fill="FFFF00"/>
                <w:rtl/>
              </w:rPr>
            </w:pPr>
            <w:r w:rsidRPr="000E087A">
              <w:rPr>
                <w:rFonts w:ascii="Simplified Arabic" w:hAnsi="Simplified Arabic" w:cs="Simplified Arabic"/>
                <w:b/>
                <w:bCs/>
                <w:rtl/>
              </w:rPr>
              <w:t>منهجية البحث</w:t>
            </w:r>
            <w:r w:rsidRPr="000E087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E08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shd w:val="clear" w:color="auto" w:fill="FBE4D5" w:themeFill="accent2" w:themeFillTint="33"/>
                <w:rtl/>
              </w:rPr>
              <w:t>وتحليل البيانات</w:t>
            </w:r>
          </w:p>
          <w:p w:rsidR="00835E15" w:rsidRPr="00970770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مهري نادية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(C)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835E15" w:rsidRPr="00A1194B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علم النفس المرضي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للراشد1</w:t>
            </w:r>
            <w:proofErr w:type="gramEnd"/>
            <w:r w:rsidRPr="000E087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(C+TD)</w:t>
            </w:r>
          </w:p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عجابي اسماء</w:t>
            </w:r>
          </w:p>
        </w:tc>
        <w:tc>
          <w:tcPr>
            <w:tcW w:w="1984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Pr="000E3454"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  <w:t>منهجية البحث وتحليل البيانات</w:t>
            </w:r>
          </w:p>
        </w:tc>
        <w:tc>
          <w:tcPr>
            <w:tcW w:w="1858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 w:rsidRPr="005F09AB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علم النفس المرضي للراشد1</w:t>
            </w:r>
          </w:p>
        </w:tc>
        <w:tc>
          <w:tcPr>
            <w:tcW w:w="831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835E15" w:rsidRPr="00A740DC" w:rsidTr="007B643C">
        <w:tc>
          <w:tcPr>
            <w:tcW w:w="1556" w:type="dxa"/>
            <w:shd w:val="clear" w:color="auto" w:fill="DEEAF6" w:themeFill="accent1" w:themeFillTint="33"/>
          </w:tcPr>
          <w:p w:rsidR="00835E15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علم النفس الصدمة وعلم الضحايا</w:t>
            </w:r>
          </w:p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عجابي اسماء</w:t>
            </w:r>
          </w:p>
        </w:tc>
        <w:tc>
          <w:tcPr>
            <w:tcW w:w="1524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1882" w:type="dxa"/>
          </w:tcPr>
          <w:p w:rsidR="00835E15" w:rsidRPr="00ED5178" w:rsidRDefault="00835E15" w:rsidP="007B643C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835E15" w:rsidRPr="00757A06" w:rsidRDefault="00835E15" w:rsidP="007B643C">
            <w:pPr>
              <w:bidi/>
              <w:rPr>
                <w:rFonts w:ascii="Simplified Arabic" w:hAnsi="Simplified Arabic" w:cs="Simplified Arabic"/>
                <w:lang w:val="fr-FR" w:bidi="ar-DZ"/>
              </w:rPr>
            </w:pPr>
          </w:p>
        </w:tc>
        <w:tc>
          <w:tcPr>
            <w:tcW w:w="1984" w:type="dxa"/>
          </w:tcPr>
          <w:p w:rsidR="00835E15" w:rsidRPr="000E3454" w:rsidRDefault="00835E15" w:rsidP="000A52CD">
            <w:pPr>
              <w:bidi/>
              <w:rPr>
                <w:rFonts w:ascii="Simplified Arabic" w:hAnsi="Simplified Arabic" w:cs="Simplified Arabic"/>
                <w:color w:val="FF0000"/>
              </w:rPr>
            </w:pPr>
          </w:p>
        </w:tc>
        <w:tc>
          <w:tcPr>
            <w:tcW w:w="1858" w:type="dxa"/>
          </w:tcPr>
          <w:p w:rsidR="00835E15" w:rsidRPr="000E3454" w:rsidRDefault="00835E15" w:rsidP="007B643C">
            <w:pPr>
              <w:bidi/>
              <w:rPr>
                <w:rFonts w:ascii="Simplified Arabic" w:hAnsi="Simplified Arabic" w:cs="Simplified Arabic"/>
                <w:color w:val="FF0000"/>
              </w:rPr>
            </w:pPr>
            <w:r w:rsidRPr="000E3454">
              <w:rPr>
                <w:rFonts w:ascii="Simplified Arabic" w:hAnsi="Simplified Arabic" w:cs="Simplified Arabic" w:hint="cs"/>
                <w:color w:val="FF0000"/>
                <w:rtl/>
              </w:rPr>
              <w:t xml:space="preserve"> </w:t>
            </w:r>
          </w:p>
          <w:p w:rsidR="00835E15" w:rsidRPr="000E3454" w:rsidRDefault="00835E15" w:rsidP="007B643C">
            <w:pPr>
              <w:bidi/>
              <w:rPr>
                <w:rFonts w:ascii="Simplified Arabic" w:hAnsi="Simplified Arabic" w:cs="Simplified Arabic"/>
                <w:color w:val="FF0000"/>
              </w:rPr>
            </w:pPr>
            <w:r w:rsidRPr="000E3454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835E15" w:rsidRPr="000E3454" w:rsidRDefault="00835E15" w:rsidP="007B643C">
            <w:pPr>
              <w:bidi/>
              <w:rPr>
                <w:rFonts w:ascii="Simplified Arabic" w:hAnsi="Simplified Arabic" w:cs="Simplified Arabic"/>
                <w:color w:val="FF0000"/>
              </w:rPr>
            </w:pPr>
          </w:p>
        </w:tc>
        <w:tc>
          <w:tcPr>
            <w:tcW w:w="831" w:type="dxa"/>
            <w:shd w:val="clear" w:color="auto" w:fill="F2F2F2" w:themeFill="background1" w:themeFillShade="F2"/>
          </w:tcPr>
          <w:p w:rsidR="00835E15" w:rsidRPr="00A740DC" w:rsidRDefault="00835E15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6469C3" w:rsidRDefault="006469C3"/>
    <w:sectPr w:rsidR="006469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98"/>
    <w:rsid w:val="000A52CD"/>
    <w:rsid w:val="00613E9B"/>
    <w:rsid w:val="006469C3"/>
    <w:rsid w:val="00835E15"/>
    <w:rsid w:val="00A4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15A1"/>
  <w15:chartTrackingRefBased/>
  <w15:docId w15:val="{9DC12174-E97A-475D-89C8-3E1FBE85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TAHAINFO</dc:creator>
  <cp:keywords/>
  <dc:description/>
  <cp:lastModifiedBy>TAHAINFO</cp:lastModifiedBy>
  <cp:revision>4</cp:revision>
  <dcterms:created xsi:type="dcterms:W3CDTF">2025-09-17T17:26:00Z</dcterms:created>
  <dcterms:modified xsi:type="dcterms:W3CDTF">2025-09-17T18:23:00Z</dcterms:modified>
</cp:coreProperties>
</file>