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966A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Attestation d’engagement - Sélection 2016</w:t>
      </w:r>
    </w:p>
    <w:p w:rsidR="00667CD8" w:rsidRPr="00667CD8" w:rsidRDefault="001E53A9" w:rsidP="00A32DC1">
      <w:pPr>
        <w:spacing w:before="240" w:after="0"/>
        <w:jc w:val="both"/>
        <w:rPr>
          <w:sz w:val="24"/>
        </w:rPr>
      </w:pPr>
      <w:r>
        <w:rPr>
          <w:sz w:val="24"/>
        </w:rPr>
        <w:t>Je,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 xml:space="preserve">………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Déclare avoir pris connaissance de la teneur du présent engagement ;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algéro-français de bourses en doctorat, financé à parité par l’Algérie et la France</w:t>
      </w:r>
      <w:r w:rsidR="00E502EB">
        <w:rPr>
          <w:sz w:val="24"/>
        </w:rPr>
        <w:t>,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</w:t>
      </w:r>
      <w:r w:rsidR="001A1E0A">
        <w:rPr>
          <w:sz w:val="24"/>
        </w:rPr>
        <w:t xml:space="preserve"> </w:t>
      </w:r>
      <w:r w:rsidR="00966A1D">
        <w:rPr>
          <w:sz w:val="24"/>
        </w:rPr>
        <w:t>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Les doctorants peuvent être enseignants ou non-salariés, en co-encadrement de thèse ou 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co-encadrement, les bourses sont destinées à la finalisation de thèse en France,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Dans le cas d’une cotutelle, la bourse peut être attribuée en début de thèse, dans l’objectif </w:t>
      </w:r>
      <w:r w:rsidR="007E70A4">
        <w:rPr>
          <w:sz w:val="24"/>
        </w:rPr>
        <w:t xml:space="preserve">non seulement de former les futurs professeurs d’université, mais aussi </w:t>
      </w:r>
      <w:r>
        <w:rPr>
          <w:sz w:val="24"/>
        </w:rPr>
        <w:t>de renforcer</w:t>
      </w:r>
      <w:r w:rsidR="007E70A4">
        <w:rPr>
          <w:sz w:val="24"/>
        </w:rPr>
        <w:t xml:space="preserve"> étroitement</w:t>
      </w:r>
      <w:r>
        <w:rPr>
          <w:sz w:val="24"/>
        </w:rPr>
        <w:t xml:space="preserve"> les liens entre 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non seulement </w:t>
      </w:r>
      <w:r w:rsidR="00A32DC1">
        <w:rPr>
          <w:sz w:val="24"/>
        </w:rPr>
        <w:t>des bourses</w:t>
      </w:r>
      <w:r w:rsidR="002F6268">
        <w:rPr>
          <w:sz w:val="24"/>
        </w:rPr>
        <w:t>, mais aussi des prestations, fo</w:t>
      </w:r>
      <w:r w:rsidR="00A32DC1">
        <w:rPr>
          <w:sz w:val="24"/>
        </w:rPr>
        <w:t xml:space="preserve">urnies par l’Algérie et la France, notamment via </w:t>
      </w:r>
      <w:r w:rsidR="002F6268">
        <w:rPr>
          <w:sz w:val="24"/>
        </w:rPr>
        <w:t xml:space="preserve">l’opérateur Campus </w:t>
      </w:r>
      <w:r w:rsidR="00A32DC1">
        <w:rPr>
          <w:sz w:val="24"/>
        </w:rPr>
        <w:t>France.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>En contrepartie, ces derniers sont tenus à divers engagements dans le cadre du 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1E53A9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 par mois s’il est doctorant non-salarié </w:t>
      </w:r>
      <w:r w:rsidR="001E53A9">
        <w:rPr>
          <w:rFonts w:eastAsia="Lucida Sans Unicode" w:cs="Arial"/>
          <w:kern w:val="1"/>
          <w:sz w:val="24"/>
          <w:szCs w:val="24"/>
        </w:rPr>
        <w:t>ou</w:t>
      </w:r>
      <w:r w:rsidRPr="001E53A9">
        <w:rPr>
          <w:rFonts w:eastAsia="Lucida Sans Unicode" w:cs="Arial"/>
          <w:kern w:val="1"/>
          <w:sz w:val="24"/>
          <w:szCs w:val="24"/>
        </w:rPr>
        <w:t xml:space="preserve">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414</w:t>
      </w:r>
      <w:r w:rsidR="00667CD8" w:rsidRPr="001E53A9">
        <w:rPr>
          <w:rFonts w:eastAsia="Lucida Sans Unicode" w:cs="Arial"/>
          <w:kern w:val="1"/>
          <w:sz w:val="24"/>
          <w:szCs w:val="24"/>
        </w:rPr>
        <w:t>,28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 par mois s’il est doctorant enseignant.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 xml:space="preserve">De nuits d’hôtel de « premier accueil » s’il ne peut intégrer immédiatement son hébergement définitif. Cette prestation de « premier accueil » ne sera mise en place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France, seulementdans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B96DF9" w:rsidP="001E53A9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Avant son départ, d’une notice d’accueil Campus France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France </w:t>
      </w:r>
      <w:r w:rsidRPr="001E53A9">
        <w:rPr>
          <w:sz w:val="24"/>
          <w:szCs w:val="24"/>
        </w:rPr>
        <w:t>en cité universitaire publique ou privée (et, dans la mesure du possible, soumise à son choix).</w:t>
      </w:r>
    </w:p>
    <w:p w:rsidR="00A37D67" w:rsidRPr="001E53A9" w:rsidRDefault="00050F45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affecté à Paris ou en région parisienne, de l’aide de Campus France qui doit par tous les moyens nécessaires essayer de lui proposer un logement en cité universitaire publique et</w:t>
      </w:r>
      <w:r w:rsidR="00D500C6" w:rsidRPr="001E53A9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à défaut, dans une résidence universitaire privée ou en ville.</w:t>
      </w:r>
    </w:p>
    <w:p w:rsidR="006E6C50" w:rsidRPr="001E53A9" w:rsidRDefault="00A37D67" w:rsidP="001E53A9">
      <w:pPr>
        <w:pStyle w:val="Paragraphedeliste"/>
        <w:numPr>
          <w:ilvl w:val="0"/>
          <w:numId w:val="5"/>
        </w:numPr>
        <w:spacing w:after="0"/>
        <w:ind w:left="72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bookmarkStart w:id="0" w:name="_GoBack"/>
      <w:bookmarkEnd w:id="0"/>
      <w:r w:rsidR="00D500C6" w:rsidRPr="001E53A9">
        <w:rPr>
          <w:sz w:val="24"/>
          <w:szCs w:val="24"/>
        </w:rPr>
        <w:t xml:space="preserve"> où elles les accompagneraient ou les rejoindraient en cours de séjour.La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3 premiers mois de sa bourse, le temps de s’affilier à la sécurité sociale pour les doctorants enseignants </w:t>
      </w:r>
      <w:r>
        <w:rPr>
          <w:sz w:val="24"/>
          <w:szCs w:val="24"/>
        </w:rPr>
        <w:t xml:space="preserve">en co-encadrement </w:t>
      </w:r>
      <w:r w:rsidR="00D500C6" w:rsidRPr="001E53A9">
        <w:rPr>
          <w:sz w:val="24"/>
          <w:szCs w:val="24"/>
        </w:rPr>
        <w:t>ou de s’assurer par ses propres moyens p</w:t>
      </w:r>
      <w:r>
        <w:rPr>
          <w:sz w:val="24"/>
          <w:szCs w:val="24"/>
        </w:rPr>
        <w:t>our les doctorants non-salariés en co-encadrement ou de s’affilier à la sécurité sociale étudiante pour les doctorants en cotutelle.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>et</w:t>
      </w:r>
      <w:r w:rsidR="00341DE0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 xml:space="preserve">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démarchesauprès du laboratoire d’accueil,</w:t>
      </w:r>
      <w:r w:rsidR="00F70929" w:rsidRPr="001E53A9">
        <w:rPr>
          <w:sz w:val="24"/>
          <w:szCs w:val="24"/>
        </w:rPr>
        <w:t xml:space="preserve"> auprès de l’office d</w:t>
      </w:r>
      <w:r>
        <w:rPr>
          <w:sz w:val="24"/>
          <w:szCs w:val="24"/>
        </w:rPr>
        <w:t>e l’immigration</w:t>
      </w:r>
      <w:r w:rsidR="00F70929" w:rsidRPr="001E53A9">
        <w:rPr>
          <w:sz w:val="24"/>
          <w:szCs w:val="24"/>
        </w:rPr>
        <w:t xml:space="preserve"> et de l’intégration (OFII)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Pr="001E53A9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 de thèse, à obtenir sa convention de cotutelle, à déposer son dossier auprès de Campus France Algérie et à effectuer les démarches pour l’obtention d’un visa d’études dans les délais impartis.</w:t>
      </w: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co-encadrement de thèse, à obtenir sa convention d’accueil et à effectuer les démarches pour un visa scientifique dans les délais impartis.</w:t>
      </w:r>
    </w:p>
    <w:p w:rsidR="008F1033" w:rsidRPr="001E53A9" w:rsidRDefault="008F1033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Une fois son visa et son logement en France obtenu</w:t>
      </w:r>
      <w:r w:rsidR="00A37D67" w:rsidRPr="001E53A9">
        <w:rPr>
          <w:sz w:val="24"/>
          <w:szCs w:val="24"/>
        </w:rPr>
        <w:t>s</w:t>
      </w:r>
      <w:r w:rsidRPr="001E53A9">
        <w:rPr>
          <w:sz w:val="24"/>
          <w:szCs w:val="24"/>
        </w:rPr>
        <w:t>, à envoyer, dans les plus brefs délais et maximum 15 jours avant la date de son départ, son plan de vol à Campus France.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341DE0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auprès de l’OFII en </w:t>
      </w:r>
      <w:r w:rsidRPr="001E53A9">
        <w:rPr>
          <w:sz w:val="24"/>
          <w:szCs w:val="24"/>
        </w:rPr>
        <w:t>préfecture</w:t>
      </w:r>
      <w:r w:rsidR="004139A1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dans les délais impartis</w:t>
      </w:r>
      <w:r w:rsidR="004139A1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et à s’acquitter des frais liés à ses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1E53A9" w:rsidRDefault="00A37D67" w:rsidP="0058672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s</w:t>
      </w:r>
      <w:r w:rsidR="00586726" w:rsidRPr="001E53A9">
        <w:rPr>
          <w:sz w:val="24"/>
          <w:szCs w:val="24"/>
        </w:rPr>
        <w:t>ouscrire au dispositif CLÉ (Caution Locative Étudiante) mis en place par les CROUS. La CLÉ est une garantie de l'Etat français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6E6C50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Le boursier s’engage à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</w:t>
      </w:r>
      <w:r w:rsidRPr="001E53A9">
        <w:rPr>
          <w:sz w:val="24"/>
          <w:szCs w:val="24"/>
        </w:rPr>
        <w:t>,</w:t>
      </w:r>
      <w:r w:rsidR="00A973E6" w:rsidRPr="001E53A9">
        <w:rPr>
          <w:sz w:val="24"/>
          <w:szCs w:val="24"/>
        </w:rPr>
        <w:t> </w:t>
      </w:r>
      <w:r w:rsidRPr="001E53A9">
        <w:rPr>
          <w:sz w:val="24"/>
          <w:szCs w:val="24"/>
        </w:rPr>
        <w:t xml:space="preserve">précédée de la mention « lu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966A1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C3" w:rsidRDefault="00F975C3" w:rsidP="00966A1D">
      <w:pPr>
        <w:spacing w:after="0" w:line="240" w:lineRule="auto"/>
      </w:pPr>
      <w:r>
        <w:separator/>
      </w:r>
    </w:p>
  </w:endnote>
  <w:endnote w:type="continuationSeparator" w:id="1">
    <w:p w:rsidR="00F975C3" w:rsidRDefault="00F975C3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672548"/>
      <w:docPartObj>
        <w:docPartGallery w:val="Page Numbers (Bottom of Page)"/>
        <w:docPartUnique/>
      </w:docPartObj>
    </w:sdtPr>
    <w:sdtContent>
      <w:p w:rsidR="001E53A9" w:rsidRDefault="000172A0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1A1E0A">
          <w:rPr>
            <w:noProof/>
          </w:rPr>
          <w:t>2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0172A0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1A1E0A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C3" w:rsidRDefault="00F975C3" w:rsidP="00966A1D">
      <w:pPr>
        <w:spacing w:after="0" w:line="240" w:lineRule="auto"/>
      </w:pPr>
      <w:r>
        <w:separator/>
      </w:r>
    </w:p>
  </w:footnote>
  <w:footnote w:type="continuationSeparator" w:id="1">
    <w:p w:rsidR="00F975C3" w:rsidRDefault="00F975C3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0172A0" w:rsidP="00966A1D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49" type="#_x0000_t202" style="position:absolute;margin-left:332.15pt;margin-top:-8.4pt;width:128pt;height:10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">
          <v:textbox>
            <w:txbxContent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spacing w:after="0"/>
                  <w:rPr>
                    <w:b/>
                    <w:bCs/>
                    <w:lang w:bidi="ar-DZ"/>
                  </w:rPr>
                </w:pPr>
                <w:r>
                  <w:rPr>
                    <w:i/>
                    <w:noProof/>
                    <w:lang w:eastAsia="fr-FR"/>
                  </w:rPr>
                  <w:drawing>
                    <wp:inline distT="0" distB="0" distL="0" distR="0">
                      <wp:extent cx="1384300" cy="622300"/>
                      <wp:effectExtent l="19050" t="19050" r="25400" b="25400"/>
                      <wp:docPr id="6" name="Image 6" descr="télécharg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éléchargem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482B45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966A1D" w:rsidRPr="00482B45" w:rsidRDefault="00966A1D" w:rsidP="00966A1D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ind w:right="-120"/>
                  <w:rPr>
                    <w:rFonts w:ascii="Times New Roman" w:eastAsia="Times New Roman" w:hAnsi="Times New Roman" w:cs="Times New Roman"/>
                    <w:sz w:val="14"/>
                    <w:szCs w:val="14"/>
                    <w:lang w:bidi="ar-DZ"/>
                  </w:rPr>
                </w:pPr>
                <w:r w:rsidRPr="00482B45">
                  <w:rPr>
                    <w:rFonts w:ascii="Times New Roman" w:eastAsia="Times New Roman" w:hAnsi="Times New Roman" w:cs="Times New Roman"/>
                    <w:sz w:val="14"/>
                    <w:szCs w:val="14"/>
                    <w:lang w:bidi="ar-DZ"/>
                  </w:rPr>
                  <w:t xml:space="preserve">MINISTÈRE DE L’ENSEIGNEMENT SUPÉRIEUR 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482B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DZ"/>
                    </w:rPr>
                    <w:t>LA RECHERCHE SCIENTIFIQUE</w:t>
                  </w:r>
                </w:smartTag>
              </w:p>
              <w:p w:rsidR="00966A1D" w:rsidRPr="00537096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sz w:val="20"/>
                    <w:szCs w:val="20"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Pr="00482B45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EG"/>
                  </w:rPr>
                </w:pPr>
              </w:p>
              <w:p w:rsidR="00966A1D" w:rsidRPr="00727A27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Pr="00727A27" w:rsidRDefault="00966A1D" w:rsidP="00966A1D">
                <w:pPr>
                  <w:tabs>
                    <w:tab w:val="center" w:pos="4536"/>
                    <w:tab w:val="right" w:pos="9072"/>
                  </w:tabs>
                  <w:spacing w:after="120"/>
                  <w:rPr>
                    <w:i/>
                    <w:iCs/>
                    <w:lang w:bidi="ar-DZ"/>
                  </w:rPr>
                </w:pPr>
              </w:p>
              <w:p w:rsidR="00966A1D" w:rsidRPr="00727A27" w:rsidRDefault="00966A1D" w:rsidP="00966A1D">
                <w:pPr>
                  <w:rPr>
                    <w:i/>
                  </w:rPr>
                </w:pPr>
              </w:p>
            </w:txbxContent>
          </v:textbox>
        </v:shape>
      </w:pict>
    </w:r>
    <w:r w:rsidR="00966A1D">
      <w:rPr>
        <w:noProof/>
        <w:lang w:eastAsia="fr-FR"/>
      </w:rPr>
      <w:drawing>
        <wp:inline distT="0" distB="0" distL="0" distR="0">
          <wp:extent cx="1485900" cy="10858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A1D" w:rsidRDefault="00966A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A85"/>
    <w:rsid w:val="000172A0"/>
    <w:rsid w:val="00050F45"/>
    <w:rsid w:val="0012512B"/>
    <w:rsid w:val="00133575"/>
    <w:rsid w:val="001A1E0A"/>
    <w:rsid w:val="001C43D0"/>
    <w:rsid w:val="001E53A9"/>
    <w:rsid w:val="002F6268"/>
    <w:rsid w:val="00341DE0"/>
    <w:rsid w:val="00362971"/>
    <w:rsid w:val="004139A1"/>
    <w:rsid w:val="004638DC"/>
    <w:rsid w:val="00467CD3"/>
    <w:rsid w:val="005625B1"/>
    <w:rsid w:val="00586726"/>
    <w:rsid w:val="00600A85"/>
    <w:rsid w:val="00667CD8"/>
    <w:rsid w:val="006708E9"/>
    <w:rsid w:val="006E6C50"/>
    <w:rsid w:val="00771BA8"/>
    <w:rsid w:val="007E70A4"/>
    <w:rsid w:val="00892FF5"/>
    <w:rsid w:val="008C39CC"/>
    <w:rsid w:val="008E6C55"/>
    <w:rsid w:val="008F1033"/>
    <w:rsid w:val="009305DC"/>
    <w:rsid w:val="00940730"/>
    <w:rsid w:val="00966A1D"/>
    <w:rsid w:val="009B3E0A"/>
    <w:rsid w:val="00A32DC1"/>
    <w:rsid w:val="00A37D67"/>
    <w:rsid w:val="00A973E6"/>
    <w:rsid w:val="00B96DF9"/>
    <w:rsid w:val="00C6702D"/>
    <w:rsid w:val="00C76A4D"/>
    <w:rsid w:val="00CF2919"/>
    <w:rsid w:val="00D331B1"/>
    <w:rsid w:val="00D500C6"/>
    <w:rsid w:val="00DB66C1"/>
    <w:rsid w:val="00E502EB"/>
    <w:rsid w:val="00F70929"/>
    <w:rsid w:val="00F9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B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karima26</cp:lastModifiedBy>
  <cp:revision>18</cp:revision>
  <cp:lastPrinted>2016-02-14T13:30:00Z</cp:lastPrinted>
  <dcterms:created xsi:type="dcterms:W3CDTF">2016-02-07T15:12:00Z</dcterms:created>
  <dcterms:modified xsi:type="dcterms:W3CDTF">2016-02-14T13:31:00Z</dcterms:modified>
</cp:coreProperties>
</file>